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4E22E" w14:textId="62FF8957" w:rsidR="00FC2662" w:rsidRDefault="00B91140" w:rsidP="007D59C5">
      <w:pPr>
        <w:jc w:val="right"/>
        <w:rPr>
          <w:rFonts w:ascii="Arial" w:hAnsi="Arial" w:cs="Arial"/>
          <w:sz w:val="22"/>
        </w:rPr>
      </w:pPr>
      <w:bookmarkStart w:id="0" w:name="_GoBack"/>
      <w:bookmarkEnd w:id="0"/>
      <w:r>
        <w:rPr>
          <w:rFonts w:ascii="Arial" w:hAnsi="Arial" w:cs="Arial"/>
          <w:noProof/>
          <w:sz w:val="22"/>
        </w:rPr>
        <w:drawing>
          <wp:anchor distT="0" distB="0" distL="114300" distR="114300" simplePos="0" relativeHeight="251658240" behindDoc="0" locked="0" layoutInCell="1" allowOverlap="1" wp14:anchorId="787F1E37" wp14:editId="7476D4B9">
            <wp:simplePos x="0" y="0"/>
            <wp:positionH relativeFrom="column">
              <wp:posOffset>-52070</wp:posOffset>
            </wp:positionH>
            <wp:positionV relativeFrom="paragraph">
              <wp:posOffset>122555</wp:posOffset>
            </wp:positionV>
            <wp:extent cx="2695575" cy="756920"/>
            <wp:effectExtent l="0" t="0" r="952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lanticlogo (2).tif"/>
                    <pic:cNvPicPr/>
                  </pic:nvPicPr>
                  <pic:blipFill>
                    <a:blip r:embed="rId29">
                      <a:extLst>
                        <a:ext uri="{28A0092B-C50C-407E-A947-70E740481C1C}">
                          <a14:useLocalDpi xmlns:a14="http://schemas.microsoft.com/office/drawing/2010/main" val="0"/>
                        </a:ext>
                      </a:extLst>
                    </a:blip>
                    <a:stretch>
                      <a:fillRect/>
                    </a:stretch>
                  </pic:blipFill>
                  <pic:spPr>
                    <a:xfrm>
                      <a:off x="0" y="0"/>
                      <a:ext cx="2695575" cy="756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EDB97E6" wp14:editId="0044AB12">
            <wp:simplePos x="0" y="0"/>
            <wp:positionH relativeFrom="column">
              <wp:posOffset>4605020</wp:posOffset>
            </wp:positionH>
            <wp:positionV relativeFrom="paragraph">
              <wp:posOffset>75565</wp:posOffset>
            </wp:positionV>
            <wp:extent cx="1846580" cy="703580"/>
            <wp:effectExtent l="0" t="0" r="1270" b="127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angelo gordon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6580" cy="70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5A321" w14:textId="77777777" w:rsidR="00FC2662" w:rsidRDefault="00FC2662">
      <w:pPr>
        <w:rPr>
          <w:rFonts w:ascii="Arial" w:hAnsi="Arial" w:cs="Arial"/>
          <w:sz w:val="22"/>
        </w:rPr>
      </w:pPr>
    </w:p>
    <w:p w14:paraId="7B5FE71A" w14:textId="77777777" w:rsidR="005F19FE" w:rsidRPr="00332781" w:rsidRDefault="00593E35">
      <w:pPr>
        <w:rPr>
          <w:rFonts w:ascii="Arial" w:hAnsi="Arial" w:cs="Arial"/>
          <w:sz w:val="20"/>
        </w:rPr>
      </w:pPr>
      <w:r w:rsidRPr="00332781">
        <w:rPr>
          <w:rFonts w:ascii="Arial" w:hAnsi="Arial" w:cs="Arial"/>
          <w:sz w:val="20"/>
        </w:rPr>
        <w:t>FOR IMMEDIATE RELEASE</w:t>
      </w:r>
      <w:r w:rsidR="00B862AD">
        <w:rPr>
          <w:rFonts w:ascii="Arial" w:hAnsi="Arial" w:cs="Arial"/>
          <w:sz w:val="20"/>
        </w:rPr>
        <w:t xml:space="preserve">                  </w:t>
      </w:r>
      <w:r w:rsidR="00B862AD">
        <w:rPr>
          <w:rFonts w:ascii="Arial" w:hAnsi="Arial" w:cs="Arial"/>
          <w:sz w:val="20"/>
        </w:rPr>
        <w:tab/>
      </w:r>
      <w:r w:rsidR="00B862AD">
        <w:rPr>
          <w:rFonts w:ascii="Arial" w:hAnsi="Arial" w:cs="Arial"/>
          <w:sz w:val="20"/>
        </w:rPr>
        <w:tab/>
      </w:r>
      <w:r w:rsidR="00B862AD">
        <w:rPr>
          <w:rFonts w:ascii="Arial" w:hAnsi="Arial" w:cs="Arial"/>
          <w:sz w:val="20"/>
        </w:rPr>
        <w:tab/>
      </w:r>
      <w:r w:rsidR="00B862AD">
        <w:rPr>
          <w:rFonts w:ascii="Arial" w:hAnsi="Arial" w:cs="Arial"/>
          <w:sz w:val="20"/>
        </w:rPr>
        <w:tab/>
      </w:r>
      <w:r w:rsidR="00B862AD">
        <w:rPr>
          <w:rFonts w:ascii="Arial" w:hAnsi="Arial" w:cs="Arial"/>
          <w:sz w:val="20"/>
        </w:rPr>
        <w:tab/>
        <w:t xml:space="preserve">                                                      </w:t>
      </w:r>
      <w:r w:rsidR="00B862AD">
        <w:rPr>
          <w:rFonts w:ascii="Arial" w:hAnsi="Arial" w:cs="Arial"/>
          <w:sz w:val="20"/>
        </w:rPr>
        <w:tab/>
      </w:r>
      <w:r w:rsidR="00B862AD">
        <w:rPr>
          <w:rFonts w:ascii="Arial" w:hAnsi="Arial" w:cs="Arial"/>
          <w:sz w:val="20"/>
        </w:rPr>
        <w:tab/>
      </w:r>
      <w:r w:rsidR="00B862AD">
        <w:rPr>
          <w:rFonts w:ascii="Arial" w:hAnsi="Arial" w:cs="Arial"/>
          <w:sz w:val="20"/>
        </w:rPr>
        <w:tab/>
      </w:r>
      <w:r w:rsidR="00D2294D">
        <w:rPr>
          <w:rFonts w:ascii="Arial" w:hAnsi="Arial" w:cs="Arial"/>
          <w:sz w:val="20"/>
        </w:rPr>
        <w:tab/>
      </w:r>
      <w:r w:rsidR="00D2294D">
        <w:rPr>
          <w:rFonts w:ascii="Arial" w:hAnsi="Arial" w:cs="Arial"/>
          <w:sz w:val="20"/>
        </w:rPr>
        <w:tab/>
      </w:r>
      <w:r w:rsidR="00D2294D">
        <w:rPr>
          <w:rFonts w:ascii="Arial" w:hAnsi="Arial" w:cs="Arial"/>
          <w:sz w:val="20"/>
        </w:rPr>
        <w:tab/>
      </w:r>
      <w:r w:rsidR="003C6E4B">
        <w:rPr>
          <w:rFonts w:ascii="Arial" w:hAnsi="Arial" w:cs="Arial"/>
          <w:sz w:val="20"/>
        </w:rPr>
        <w:tab/>
      </w:r>
      <w:r w:rsidR="003C6E4B">
        <w:rPr>
          <w:rFonts w:ascii="Arial" w:hAnsi="Arial" w:cs="Arial"/>
          <w:sz w:val="20"/>
        </w:rPr>
        <w:tab/>
      </w:r>
      <w:r w:rsidR="003C6E4B">
        <w:rPr>
          <w:rFonts w:ascii="Arial" w:hAnsi="Arial" w:cs="Arial"/>
          <w:sz w:val="20"/>
        </w:rPr>
        <w:tab/>
      </w:r>
      <w:r w:rsidR="003C6E4B">
        <w:rPr>
          <w:rFonts w:ascii="Arial" w:hAnsi="Arial" w:cs="Arial"/>
          <w:sz w:val="20"/>
        </w:rPr>
        <w:tab/>
      </w:r>
      <w:r w:rsidR="003C6E4B">
        <w:rPr>
          <w:rFonts w:ascii="Arial" w:hAnsi="Arial" w:cs="Arial"/>
          <w:sz w:val="20"/>
        </w:rPr>
        <w:tab/>
      </w:r>
      <w:r w:rsidR="00332781" w:rsidRPr="00332781">
        <w:rPr>
          <w:rFonts w:ascii="Arial" w:hAnsi="Arial" w:cs="Arial"/>
          <w:sz w:val="20"/>
        </w:rPr>
        <w:t xml:space="preserve">  </w:t>
      </w:r>
    </w:p>
    <w:p w14:paraId="2931C08A" w14:textId="77777777" w:rsidR="003F7C1C" w:rsidRDefault="003F7C1C">
      <w:pPr>
        <w:rPr>
          <w:rFonts w:ascii="Arial" w:hAnsi="Arial" w:cs="Arial"/>
          <w:sz w:val="20"/>
        </w:rPr>
      </w:pPr>
      <w:r>
        <w:rPr>
          <w:rFonts w:ascii="Arial" w:hAnsi="Arial" w:cs="Arial"/>
          <w:sz w:val="20"/>
        </w:rPr>
        <w:t>M</w:t>
      </w:r>
      <w:r w:rsidR="00593E35" w:rsidRPr="00332781">
        <w:rPr>
          <w:rFonts w:ascii="Arial" w:hAnsi="Arial" w:cs="Arial"/>
          <w:sz w:val="20"/>
        </w:rPr>
        <w:t xml:space="preserve">edia </w:t>
      </w:r>
      <w:r>
        <w:rPr>
          <w:rFonts w:ascii="Arial" w:hAnsi="Arial" w:cs="Arial"/>
          <w:sz w:val="20"/>
        </w:rPr>
        <w:t>C</w:t>
      </w:r>
      <w:r w:rsidR="00593E35" w:rsidRPr="00332781">
        <w:rPr>
          <w:rFonts w:ascii="Arial" w:hAnsi="Arial" w:cs="Arial"/>
          <w:sz w:val="20"/>
        </w:rPr>
        <w:t>ontact</w:t>
      </w:r>
      <w:r>
        <w:rPr>
          <w:rFonts w:ascii="Arial" w:hAnsi="Arial" w:cs="Arial"/>
          <w:sz w:val="20"/>
        </w:rPr>
        <w:t>s</w:t>
      </w:r>
      <w:r w:rsidR="00593E35" w:rsidRPr="00332781">
        <w:rPr>
          <w:rFonts w:ascii="Arial" w:hAnsi="Arial" w:cs="Arial"/>
          <w:sz w:val="20"/>
        </w:rPr>
        <w:t xml:space="preserve">: </w:t>
      </w:r>
    </w:p>
    <w:p w14:paraId="74B43DC7" w14:textId="77777777" w:rsidR="003F7C1C" w:rsidRDefault="003F7C1C">
      <w:pPr>
        <w:rPr>
          <w:rFonts w:ascii="Arial" w:hAnsi="Arial" w:cs="Arial"/>
          <w:sz w:val="20"/>
        </w:rPr>
      </w:pPr>
    </w:p>
    <w:p w14:paraId="41B2FEB8" w14:textId="015328FC" w:rsidR="003F7C1C" w:rsidRDefault="003F7C1C">
      <w:pPr>
        <w:rPr>
          <w:rFonts w:ascii="Arial" w:hAnsi="Arial" w:cs="Arial"/>
          <w:sz w:val="20"/>
        </w:rPr>
      </w:pPr>
      <w:r>
        <w:rPr>
          <w:rFonts w:ascii="Arial" w:hAnsi="Arial" w:cs="Arial"/>
          <w:sz w:val="20"/>
        </w:rPr>
        <w:t>For</w:t>
      </w:r>
      <w:r w:rsidRPr="003F7C1C">
        <w:t xml:space="preserve"> </w:t>
      </w:r>
      <w:r w:rsidR="00322588">
        <w:rPr>
          <w:rFonts w:ascii="Arial" w:hAnsi="Arial" w:cs="Arial"/>
          <w:sz w:val="20"/>
        </w:rPr>
        <w:t>Atlantic Real</w:t>
      </w:r>
      <w:r w:rsidRPr="003F7C1C">
        <w:rPr>
          <w:rFonts w:ascii="Arial" w:hAnsi="Arial" w:cs="Arial"/>
          <w:sz w:val="20"/>
        </w:rPr>
        <w:t>ty Companies</w:t>
      </w:r>
    </w:p>
    <w:p w14:paraId="0AE2A340" w14:textId="77777777" w:rsidR="00593E35" w:rsidRPr="00332781" w:rsidRDefault="00593E35">
      <w:pPr>
        <w:rPr>
          <w:rFonts w:ascii="Arial" w:hAnsi="Arial" w:cs="Arial"/>
          <w:sz w:val="20"/>
        </w:rPr>
      </w:pPr>
      <w:r w:rsidRPr="00332781">
        <w:rPr>
          <w:rFonts w:ascii="Arial" w:hAnsi="Arial" w:cs="Arial"/>
          <w:sz w:val="20"/>
        </w:rPr>
        <w:t>Leslie Braunstein</w:t>
      </w:r>
    </w:p>
    <w:p w14:paraId="339D8FE3" w14:textId="77777777" w:rsidR="003F7C1C" w:rsidRDefault="00593E35" w:rsidP="004A7ACB">
      <w:pPr>
        <w:rPr>
          <w:rFonts w:ascii="Arial" w:hAnsi="Arial" w:cs="Arial"/>
          <w:sz w:val="20"/>
        </w:rPr>
      </w:pPr>
      <w:r w:rsidRPr="00332781">
        <w:rPr>
          <w:rFonts w:ascii="Arial" w:hAnsi="Arial" w:cs="Arial"/>
          <w:sz w:val="20"/>
        </w:rPr>
        <w:t>202.656.0542</w:t>
      </w:r>
    </w:p>
    <w:p w14:paraId="3EA5D5CD" w14:textId="77777777" w:rsidR="00B31FBE" w:rsidRDefault="0062729D" w:rsidP="004A7ACB">
      <w:pPr>
        <w:rPr>
          <w:rStyle w:val="Hyperlink"/>
          <w:rFonts w:ascii="Arial" w:hAnsi="Arial" w:cs="Arial"/>
          <w:sz w:val="20"/>
        </w:rPr>
      </w:pPr>
      <w:hyperlink r:id="rId31" w:history="1">
        <w:r w:rsidR="00593E35" w:rsidRPr="00332781">
          <w:rPr>
            <w:rStyle w:val="Hyperlink"/>
            <w:rFonts w:ascii="Arial" w:hAnsi="Arial" w:cs="Arial"/>
            <w:sz w:val="20"/>
          </w:rPr>
          <w:t>info@lhbcommunciations.com</w:t>
        </w:r>
      </w:hyperlink>
    </w:p>
    <w:p w14:paraId="7B07E73F" w14:textId="77777777" w:rsidR="003F7C1C" w:rsidRDefault="003F7C1C" w:rsidP="004A7ACB">
      <w:pPr>
        <w:rPr>
          <w:rStyle w:val="Hyperlink"/>
          <w:rFonts w:ascii="Arial" w:hAnsi="Arial" w:cs="Arial"/>
          <w:sz w:val="20"/>
        </w:rPr>
      </w:pPr>
    </w:p>
    <w:p w14:paraId="793F4A8D" w14:textId="77777777" w:rsidR="003F7C1C" w:rsidRPr="00F756A7" w:rsidRDefault="003F7C1C" w:rsidP="00F756A7">
      <w:pPr>
        <w:rPr>
          <w:rFonts w:ascii="Arial" w:hAnsi="Arial" w:cs="Arial"/>
          <w:sz w:val="20"/>
        </w:rPr>
      </w:pPr>
      <w:r w:rsidRPr="00F756A7">
        <w:rPr>
          <w:rFonts w:ascii="Arial" w:hAnsi="Arial" w:cs="Arial"/>
          <w:sz w:val="20"/>
        </w:rPr>
        <w:t>For Angelo, Gordon &amp; Co.</w:t>
      </w:r>
    </w:p>
    <w:p w14:paraId="0C1C0E5E" w14:textId="77777777" w:rsidR="003F7C1C" w:rsidRPr="00F756A7" w:rsidRDefault="003F7C1C" w:rsidP="00F756A7">
      <w:pPr>
        <w:rPr>
          <w:rFonts w:ascii="Arial" w:hAnsi="Arial" w:cs="Arial"/>
          <w:sz w:val="20"/>
        </w:rPr>
      </w:pPr>
      <w:r w:rsidRPr="00F756A7">
        <w:rPr>
          <w:rFonts w:ascii="Arial" w:hAnsi="Arial" w:cs="Arial"/>
          <w:sz w:val="20"/>
        </w:rPr>
        <w:t>Gasthalter &amp; Co.</w:t>
      </w:r>
    </w:p>
    <w:p w14:paraId="2B5FEB77" w14:textId="77777777" w:rsidR="003F7C1C" w:rsidRPr="00F756A7" w:rsidRDefault="003F7C1C" w:rsidP="00F756A7">
      <w:pPr>
        <w:rPr>
          <w:rFonts w:ascii="Arial" w:hAnsi="Arial" w:cs="Arial"/>
          <w:sz w:val="20"/>
        </w:rPr>
      </w:pPr>
      <w:r w:rsidRPr="00F756A7">
        <w:rPr>
          <w:rFonts w:ascii="Arial" w:hAnsi="Arial" w:cs="Arial"/>
          <w:sz w:val="20"/>
        </w:rPr>
        <w:t>Nathaniel Garnick/Amanda Klein</w:t>
      </w:r>
    </w:p>
    <w:p w14:paraId="19D8FA5E" w14:textId="77777777" w:rsidR="003F7C1C" w:rsidRPr="00F756A7" w:rsidRDefault="003F7C1C" w:rsidP="00F756A7">
      <w:pPr>
        <w:rPr>
          <w:rFonts w:ascii="Arial" w:hAnsi="Arial" w:cs="Arial"/>
          <w:sz w:val="20"/>
        </w:rPr>
      </w:pPr>
      <w:r w:rsidRPr="003F7C1C">
        <w:rPr>
          <w:rFonts w:ascii="Arial" w:hAnsi="Arial" w:cs="Arial"/>
          <w:sz w:val="20"/>
        </w:rPr>
        <w:t>212</w:t>
      </w:r>
      <w:r>
        <w:rPr>
          <w:rFonts w:ascii="Arial" w:hAnsi="Arial" w:cs="Arial"/>
          <w:sz w:val="20"/>
        </w:rPr>
        <w:t>.</w:t>
      </w:r>
      <w:r w:rsidRPr="003F7C1C">
        <w:rPr>
          <w:rFonts w:ascii="Arial" w:hAnsi="Arial" w:cs="Arial"/>
          <w:sz w:val="20"/>
        </w:rPr>
        <w:t>257</w:t>
      </w:r>
      <w:r>
        <w:rPr>
          <w:rFonts w:ascii="Arial" w:hAnsi="Arial" w:cs="Arial"/>
          <w:sz w:val="20"/>
        </w:rPr>
        <w:t>.</w:t>
      </w:r>
      <w:r w:rsidRPr="00F756A7">
        <w:rPr>
          <w:rFonts w:ascii="Arial" w:hAnsi="Arial" w:cs="Arial"/>
          <w:sz w:val="20"/>
        </w:rPr>
        <w:t>4170</w:t>
      </w:r>
    </w:p>
    <w:p w14:paraId="34099C3A" w14:textId="77777777" w:rsidR="003F7C1C" w:rsidRPr="004A7ACB" w:rsidRDefault="003F7C1C" w:rsidP="004A7ACB">
      <w:pPr>
        <w:rPr>
          <w:rFonts w:ascii="Arial" w:hAnsi="Arial" w:cs="Arial"/>
          <w:color w:val="0000FF" w:themeColor="hyperlink"/>
          <w:sz w:val="22"/>
          <w:u w:val="single"/>
        </w:rPr>
      </w:pPr>
    </w:p>
    <w:p w14:paraId="6FBB19C2" w14:textId="77777777" w:rsidR="00B862AD" w:rsidRDefault="00B862AD" w:rsidP="00B51B9E">
      <w:pPr>
        <w:jc w:val="center"/>
        <w:rPr>
          <w:rFonts w:ascii="Arial" w:hAnsi="Arial" w:cs="Arial"/>
          <w:b/>
          <w:sz w:val="28"/>
        </w:rPr>
      </w:pPr>
    </w:p>
    <w:p w14:paraId="77D82C9F" w14:textId="23126534" w:rsidR="00F2430E" w:rsidRDefault="004A7ACB" w:rsidP="009B7CD1">
      <w:pPr>
        <w:jc w:val="center"/>
        <w:rPr>
          <w:rFonts w:ascii="Arial" w:hAnsi="Arial" w:cs="Arial"/>
          <w:b/>
          <w:sz w:val="28"/>
        </w:rPr>
      </w:pPr>
      <w:r>
        <w:rPr>
          <w:rFonts w:ascii="Arial" w:hAnsi="Arial" w:cs="Arial"/>
          <w:b/>
          <w:sz w:val="28"/>
        </w:rPr>
        <w:t>Atlant</w:t>
      </w:r>
      <w:r w:rsidR="00324AE9">
        <w:rPr>
          <w:rFonts w:ascii="Arial" w:hAnsi="Arial" w:cs="Arial"/>
          <w:b/>
          <w:sz w:val="28"/>
        </w:rPr>
        <w:t>ic Realty</w:t>
      </w:r>
      <w:r w:rsidR="00054646">
        <w:rPr>
          <w:rFonts w:ascii="Arial" w:hAnsi="Arial" w:cs="Arial"/>
          <w:b/>
          <w:sz w:val="28"/>
        </w:rPr>
        <w:t xml:space="preserve"> and </w:t>
      </w:r>
      <w:r w:rsidR="00324AE9">
        <w:rPr>
          <w:rFonts w:ascii="Arial" w:hAnsi="Arial" w:cs="Arial"/>
          <w:b/>
          <w:sz w:val="28"/>
        </w:rPr>
        <w:t>Angelo</w:t>
      </w:r>
      <w:r w:rsidR="00C9644C">
        <w:rPr>
          <w:rFonts w:ascii="Arial" w:hAnsi="Arial" w:cs="Arial"/>
          <w:b/>
          <w:sz w:val="28"/>
        </w:rPr>
        <w:t>,</w:t>
      </w:r>
      <w:r w:rsidR="00324AE9">
        <w:rPr>
          <w:rFonts w:ascii="Arial" w:hAnsi="Arial" w:cs="Arial"/>
          <w:b/>
          <w:sz w:val="28"/>
        </w:rPr>
        <w:t xml:space="preserve"> Gordon Acquire Tysons (VA) Office Complex for </w:t>
      </w:r>
      <w:r w:rsidR="009B7CD1">
        <w:rPr>
          <w:rFonts w:ascii="Arial" w:hAnsi="Arial" w:cs="Arial"/>
          <w:b/>
          <w:sz w:val="28"/>
        </w:rPr>
        <w:t>$</w:t>
      </w:r>
      <w:r w:rsidR="00BA5694">
        <w:rPr>
          <w:rFonts w:ascii="Arial" w:hAnsi="Arial" w:cs="Arial"/>
          <w:b/>
          <w:sz w:val="28"/>
        </w:rPr>
        <w:t>78.8</w:t>
      </w:r>
      <w:r w:rsidR="009B7CD1">
        <w:rPr>
          <w:rFonts w:ascii="Arial" w:hAnsi="Arial" w:cs="Arial"/>
          <w:b/>
          <w:sz w:val="28"/>
        </w:rPr>
        <w:t xml:space="preserve"> Million</w:t>
      </w:r>
    </w:p>
    <w:p w14:paraId="3B34C76C" w14:textId="77777777" w:rsidR="00805464" w:rsidRDefault="00805464" w:rsidP="009B7CD1">
      <w:pPr>
        <w:jc w:val="center"/>
        <w:rPr>
          <w:rFonts w:ascii="Arial" w:hAnsi="Arial" w:cs="Arial"/>
          <w:b/>
          <w:sz w:val="28"/>
        </w:rPr>
      </w:pPr>
    </w:p>
    <w:p w14:paraId="72D35738" w14:textId="77777777" w:rsidR="001E1844" w:rsidRDefault="0020401E" w:rsidP="009B7CD1">
      <w:pPr>
        <w:jc w:val="center"/>
        <w:rPr>
          <w:rFonts w:ascii="Arial" w:hAnsi="Arial" w:cs="Arial"/>
          <w:b/>
          <w:i/>
          <w:sz w:val="28"/>
        </w:rPr>
      </w:pPr>
      <w:r w:rsidRPr="00B30172">
        <w:rPr>
          <w:rFonts w:ascii="Arial" w:hAnsi="Arial" w:cs="Arial"/>
          <w:b/>
          <w:i/>
          <w:sz w:val="28"/>
        </w:rPr>
        <w:t xml:space="preserve">$6 Million Renovation Planned </w:t>
      </w:r>
      <w:r w:rsidR="008A4EE2" w:rsidRPr="00B30172">
        <w:rPr>
          <w:rFonts w:ascii="Arial" w:hAnsi="Arial" w:cs="Arial"/>
          <w:b/>
          <w:i/>
          <w:sz w:val="28"/>
        </w:rPr>
        <w:t xml:space="preserve">for </w:t>
      </w:r>
      <w:r w:rsidR="004332F6" w:rsidRPr="00B30172">
        <w:rPr>
          <w:rFonts w:ascii="Arial" w:hAnsi="Arial" w:cs="Arial"/>
          <w:b/>
          <w:i/>
          <w:sz w:val="28"/>
        </w:rPr>
        <w:t xml:space="preserve">348,000 SF </w:t>
      </w:r>
      <w:r w:rsidR="00C3595B">
        <w:rPr>
          <w:rFonts w:ascii="Arial" w:hAnsi="Arial" w:cs="Arial"/>
          <w:b/>
          <w:i/>
          <w:sz w:val="28"/>
        </w:rPr>
        <w:t>Property</w:t>
      </w:r>
      <w:r w:rsidR="00935DDE" w:rsidRPr="00B30172">
        <w:rPr>
          <w:rFonts w:ascii="Arial" w:hAnsi="Arial" w:cs="Arial"/>
          <w:b/>
          <w:i/>
          <w:sz w:val="28"/>
        </w:rPr>
        <w:t xml:space="preserve"> Near Metro</w:t>
      </w:r>
      <w:r w:rsidR="004D0C8A">
        <w:rPr>
          <w:rFonts w:ascii="Arial" w:hAnsi="Arial" w:cs="Arial"/>
          <w:b/>
          <w:i/>
          <w:sz w:val="28"/>
        </w:rPr>
        <w:t xml:space="preserve"> </w:t>
      </w:r>
    </w:p>
    <w:p w14:paraId="30C5E925" w14:textId="77777777" w:rsidR="009777EE" w:rsidRDefault="009777EE" w:rsidP="009B7CD1">
      <w:pPr>
        <w:jc w:val="center"/>
        <w:rPr>
          <w:rFonts w:ascii="Arial" w:hAnsi="Arial" w:cs="Arial"/>
          <w:b/>
          <w:i/>
          <w:sz w:val="28"/>
        </w:rPr>
      </w:pPr>
    </w:p>
    <w:p w14:paraId="338DF633" w14:textId="77777777" w:rsidR="009777EE" w:rsidRPr="009777EE" w:rsidRDefault="009777EE" w:rsidP="009B7CD1">
      <w:pPr>
        <w:jc w:val="center"/>
        <w:rPr>
          <w:rFonts w:ascii="Arial" w:hAnsi="Arial" w:cs="Arial"/>
          <w:sz w:val="28"/>
        </w:rPr>
      </w:pPr>
      <w:r>
        <w:rPr>
          <w:rFonts w:ascii="Arial" w:hAnsi="Arial" w:cs="Arial"/>
          <w:noProof/>
          <w:sz w:val="28"/>
        </w:rPr>
        <w:lastRenderedPageBreak/>
        <w:drawing>
          <wp:inline distT="0" distB="0" distL="0" distR="0" wp14:anchorId="0C52AE5A" wp14:editId="5AF76739">
            <wp:extent cx="5567623" cy="3101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ysons-aerial_shows site_smaller.jpg"/>
                    <pic:cNvPicPr/>
                  </pic:nvPicPr>
                  <pic:blipFill>
                    <a:blip r:embed="rId32"/>
                    <a:stretch>
                      <a:fillRect/>
                    </a:stretch>
                  </pic:blipFill>
                  <pic:spPr>
                    <a:xfrm>
                      <a:off x="0" y="0"/>
                      <a:ext cx="5580918" cy="3108746"/>
                    </a:xfrm>
                    <a:prstGeom prst="rect">
                      <a:avLst/>
                    </a:prstGeom>
                  </pic:spPr>
                </pic:pic>
              </a:graphicData>
            </a:graphic>
          </wp:inline>
        </w:drawing>
      </w:r>
    </w:p>
    <w:p w14:paraId="682AE07C" w14:textId="77777777" w:rsidR="009D117C" w:rsidRDefault="009D117C" w:rsidP="000D0575">
      <w:pPr>
        <w:rPr>
          <w:rFonts w:ascii="Arial" w:hAnsi="Arial" w:cs="Arial"/>
          <w:b/>
          <w:sz w:val="28"/>
        </w:rPr>
      </w:pPr>
    </w:p>
    <w:p w14:paraId="4FF2ECB5" w14:textId="78005B43" w:rsidR="0046073C" w:rsidRDefault="00215F30" w:rsidP="00911E65">
      <w:pPr>
        <w:rPr>
          <w:rFonts w:ascii="Arial" w:hAnsi="Arial" w:cs="Arial"/>
        </w:rPr>
      </w:pPr>
      <w:r>
        <w:rPr>
          <w:rFonts w:ascii="Arial" w:hAnsi="Arial" w:cs="Arial"/>
        </w:rPr>
        <w:t xml:space="preserve">Tysons, VA, </w:t>
      </w:r>
      <w:r w:rsidR="00672A75" w:rsidRPr="00D8558F">
        <w:rPr>
          <w:rFonts w:ascii="Arial" w:hAnsi="Arial" w:cs="Arial"/>
        </w:rPr>
        <w:t>(</w:t>
      </w:r>
      <w:r w:rsidR="00215311">
        <w:rPr>
          <w:rFonts w:ascii="Arial" w:hAnsi="Arial" w:cs="Arial"/>
        </w:rPr>
        <w:t xml:space="preserve">October </w:t>
      </w:r>
      <w:r>
        <w:rPr>
          <w:rFonts w:ascii="Arial" w:hAnsi="Arial" w:cs="Arial"/>
        </w:rPr>
        <w:t>__</w:t>
      </w:r>
      <w:r w:rsidR="00444B30">
        <w:rPr>
          <w:rFonts w:ascii="Arial" w:hAnsi="Arial" w:cs="Arial"/>
        </w:rPr>
        <w:t>, 2016</w:t>
      </w:r>
      <w:r w:rsidR="00672A75" w:rsidRPr="00D8558F">
        <w:rPr>
          <w:rFonts w:ascii="Arial" w:hAnsi="Arial" w:cs="Arial"/>
        </w:rPr>
        <w:t>)</w:t>
      </w:r>
      <w:r w:rsidR="00F2430E" w:rsidRPr="00D8558F">
        <w:rPr>
          <w:rFonts w:ascii="Arial" w:hAnsi="Arial" w:cs="Arial"/>
        </w:rPr>
        <w:t xml:space="preserve"> </w:t>
      </w:r>
      <w:r w:rsidR="00FC2662" w:rsidRPr="00D8558F">
        <w:rPr>
          <w:rFonts w:ascii="Arial" w:hAnsi="Arial" w:cs="Arial"/>
        </w:rPr>
        <w:t>–</w:t>
      </w:r>
      <w:r w:rsidR="00781CE0">
        <w:rPr>
          <w:rFonts w:ascii="Arial" w:hAnsi="Arial" w:cs="Arial"/>
        </w:rPr>
        <w:t xml:space="preserve"> </w:t>
      </w:r>
      <w:r w:rsidR="00022FE5">
        <w:rPr>
          <w:rFonts w:ascii="Arial" w:hAnsi="Arial" w:cs="Arial"/>
        </w:rPr>
        <w:t>Atlantic</w:t>
      </w:r>
      <w:r w:rsidR="00FE5109">
        <w:rPr>
          <w:rFonts w:ascii="Arial" w:hAnsi="Arial" w:cs="Arial"/>
        </w:rPr>
        <w:t xml:space="preserve"> Realty Companies </w:t>
      </w:r>
      <w:r w:rsidR="00F627A6">
        <w:rPr>
          <w:rFonts w:ascii="Arial" w:hAnsi="Arial" w:cs="Arial"/>
        </w:rPr>
        <w:t>of Tysons, VA</w:t>
      </w:r>
      <w:r w:rsidR="00054646">
        <w:rPr>
          <w:rFonts w:ascii="Arial" w:hAnsi="Arial" w:cs="Arial"/>
        </w:rPr>
        <w:t xml:space="preserve"> (“Atlantic”)</w:t>
      </w:r>
      <w:r w:rsidR="00F627A6">
        <w:rPr>
          <w:rFonts w:ascii="Arial" w:hAnsi="Arial" w:cs="Arial"/>
        </w:rPr>
        <w:t xml:space="preserve"> </w:t>
      </w:r>
      <w:r w:rsidR="00022FE5">
        <w:rPr>
          <w:rFonts w:ascii="Arial" w:hAnsi="Arial" w:cs="Arial"/>
        </w:rPr>
        <w:t>and</w:t>
      </w:r>
      <w:r w:rsidR="00BC519B">
        <w:rPr>
          <w:rFonts w:ascii="Arial" w:hAnsi="Arial" w:cs="Arial"/>
        </w:rPr>
        <w:t xml:space="preserve"> New</w:t>
      </w:r>
      <w:r w:rsidR="006D1734" w:rsidRPr="00D8558F">
        <w:rPr>
          <w:rFonts w:ascii="Arial" w:hAnsi="Arial" w:cs="Arial"/>
        </w:rPr>
        <w:t xml:space="preserve"> Yor</w:t>
      </w:r>
      <w:r w:rsidR="0046073C">
        <w:rPr>
          <w:rFonts w:ascii="Arial" w:hAnsi="Arial" w:cs="Arial"/>
        </w:rPr>
        <w:t xml:space="preserve">k-based </w:t>
      </w:r>
      <w:r w:rsidR="00054646">
        <w:rPr>
          <w:rFonts w:ascii="Arial" w:hAnsi="Arial" w:cs="Arial"/>
        </w:rPr>
        <w:t xml:space="preserve">alternative investment firm </w:t>
      </w:r>
      <w:r w:rsidR="0046073C">
        <w:rPr>
          <w:rFonts w:ascii="Arial" w:hAnsi="Arial" w:cs="Arial"/>
        </w:rPr>
        <w:t xml:space="preserve">Angelo, Gordon &amp; </w:t>
      </w:r>
      <w:r w:rsidR="009F2753">
        <w:rPr>
          <w:rFonts w:ascii="Arial" w:hAnsi="Arial" w:cs="Arial"/>
        </w:rPr>
        <w:t xml:space="preserve">Co. </w:t>
      </w:r>
      <w:r w:rsidR="00054646">
        <w:rPr>
          <w:rFonts w:ascii="Arial" w:hAnsi="Arial" w:cs="Arial"/>
        </w:rPr>
        <w:t xml:space="preserve">today announced that they </w:t>
      </w:r>
      <w:r w:rsidR="0046073C">
        <w:rPr>
          <w:rFonts w:ascii="Arial" w:hAnsi="Arial" w:cs="Arial"/>
        </w:rPr>
        <w:t>have acquired Tysons Concourse</w:t>
      </w:r>
      <w:r w:rsidR="00054646">
        <w:rPr>
          <w:rFonts w:ascii="Arial" w:hAnsi="Arial" w:cs="Arial"/>
        </w:rPr>
        <w:t xml:space="preserve"> from</w:t>
      </w:r>
      <w:r w:rsidR="006013FE">
        <w:rPr>
          <w:rFonts w:ascii="Arial" w:hAnsi="Arial" w:cs="Arial"/>
        </w:rPr>
        <w:t xml:space="preserve"> </w:t>
      </w:r>
      <w:r w:rsidR="009F2753" w:rsidRPr="00C3595B">
        <w:rPr>
          <w:rFonts w:ascii="Arial" w:hAnsi="Arial" w:cs="Arial"/>
          <w:bCs/>
        </w:rPr>
        <w:t>California State Teachers' Retirement System</w:t>
      </w:r>
      <w:r w:rsidR="009F2753" w:rsidRPr="00C3595B">
        <w:rPr>
          <w:rFonts w:ascii="Arial" w:hAnsi="Arial" w:cs="Arial"/>
        </w:rPr>
        <w:t xml:space="preserve"> (</w:t>
      </w:r>
      <w:r w:rsidR="009F2753" w:rsidRPr="00C3595B">
        <w:rPr>
          <w:rFonts w:ascii="Arial" w:hAnsi="Arial" w:cs="Arial"/>
          <w:bCs/>
        </w:rPr>
        <w:t>CalSTRS</w:t>
      </w:r>
      <w:r w:rsidR="009F2753" w:rsidRPr="00C3595B">
        <w:rPr>
          <w:rFonts w:ascii="Arial" w:hAnsi="Arial" w:cs="Arial"/>
        </w:rPr>
        <w:t>)</w:t>
      </w:r>
      <w:r w:rsidR="009F2753">
        <w:rPr>
          <w:rFonts w:ascii="Arial" w:hAnsi="Arial" w:cs="Arial"/>
        </w:rPr>
        <w:t xml:space="preserve"> for $</w:t>
      </w:r>
      <w:r w:rsidR="00BA5694">
        <w:rPr>
          <w:rFonts w:ascii="Arial" w:hAnsi="Arial" w:cs="Arial"/>
        </w:rPr>
        <w:t>78.8</w:t>
      </w:r>
      <w:r w:rsidR="009F2753">
        <w:rPr>
          <w:rFonts w:ascii="Arial" w:hAnsi="Arial" w:cs="Arial"/>
        </w:rPr>
        <w:t xml:space="preserve"> million</w:t>
      </w:r>
      <w:r w:rsidR="00054646">
        <w:rPr>
          <w:rFonts w:ascii="Arial" w:hAnsi="Arial" w:cs="Arial"/>
        </w:rPr>
        <w:t xml:space="preserve">. Tysons Concourse consists of </w:t>
      </w:r>
      <w:r w:rsidR="00390DAB">
        <w:rPr>
          <w:rFonts w:ascii="Arial" w:hAnsi="Arial" w:cs="Arial"/>
        </w:rPr>
        <w:t xml:space="preserve">two Class </w:t>
      </w:r>
      <w:r w:rsidR="00DE57EA">
        <w:rPr>
          <w:rFonts w:ascii="Arial" w:hAnsi="Arial" w:cs="Arial"/>
        </w:rPr>
        <w:t xml:space="preserve">A office buildings located near Atlantic's headquarters in the </w:t>
      </w:r>
      <w:r w:rsidR="00427EF7">
        <w:rPr>
          <w:rFonts w:ascii="Arial" w:hAnsi="Arial" w:cs="Arial"/>
        </w:rPr>
        <w:t xml:space="preserve">heart </w:t>
      </w:r>
      <w:r w:rsidR="00390DAB">
        <w:rPr>
          <w:rFonts w:ascii="Arial" w:hAnsi="Arial" w:cs="Arial"/>
        </w:rPr>
        <w:t>of rapidly transforming Tysons,</w:t>
      </w:r>
      <w:r w:rsidR="004033E7">
        <w:rPr>
          <w:rFonts w:ascii="Arial" w:hAnsi="Arial" w:cs="Arial"/>
        </w:rPr>
        <w:t xml:space="preserve"> </w:t>
      </w:r>
      <w:r w:rsidR="00634A0E">
        <w:rPr>
          <w:rFonts w:ascii="Arial" w:hAnsi="Arial" w:cs="Arial"/>
        </w:rPr>
        <w:t>VA</w:t>
      </w:r>
      <w:r w:rsidR="00054646">
        <w:rPr>
          <w:rFonts w:ascii="Arial" w:hAnsi="Arial" w:cs="Arial"/>
        </w:rPr>
        <w:t xml:space="preserve">. </w:t>
      </w:r>
      <w:r w:rsidR="00BA5694">
        <w:rPr>
          <w:rFonts w:ascii="Arial" w:hAnsi="Arial" w:cs="Arial"/>
        </w:rPr>
        <w:t xml:space="preserve"> CalST</w:t>
      </w:r>
      <w:r w:rsidR="009F2753">
        <w:rPr>
          <w:rFonts w:ascii="Arial" w:hAnsi="Arial" w:cs="Arial"/>
        </w:rPr>
        <w:t>RS was represented by Eastdil Secured in the transaction.</w:t>
      </w:r>
    </w:p>
    <w:p w14:paraId="356FB8AA" w14:textId="77777777" w:rsidR="00390DAB" w:rsidRDefault="00390DAB" w:rsidP="00911E65">
      <w:pPr>
        <w:rPr>
          <w:rFonts w:ascii="Arial" w:hAnsi="Arial" w:cs="Arial"/>
        </w:rPr>
      </w:pPr>
    </w:p>
    <w:p w14:paraId="1A0C3497" w14:textId="40BA1100" w:rsidR="000D0575" w:rsidRDefault="00096D5D" w:rsidP="00911E65">
      <w:pPr>
        <w:rPr>
          <w:rFonts w:ascii="Arial" w:hAnsi="Arial" w:cs="Arial"/>
        </w:rPr>
      </w:pPr>
      <w:r>
        <w:rPr>
          <w:rFonts w:ascii="Arial" w:hAnsi="Arial" w:cs="Arial"/>
        </w:rPr>
        <w:t xml:space="preserve">Situated just </w:t>
      </w:r>
      <w:r w:rsidR="00DE5A12">
        <w:rPr>
          <w:rFonts w:ascii="Arial" w:hAnsi="Arial" w:cs="Arial"/>
        </w:rPr>
        <w:t>one</w:t>
      </w:r>
      <w:r w:rsidR="009352D0">
        <w:rPr>
          <w:rFonts w:ascii="Arial" w:hAnsi="Arial" w:cs="Arial"/>
        </w:rPr>
        <w:t xml:space="preserve"> block </w:t>
      </w:r>
      <w:r w:rsidR="00AA10F9">
        <w:rPr>
          <w:rFonts w:ascii="Arial" w:hAnsi="Arial" w:cs="Arial"/>
        </w:rPr>
        <w:t xml:space="preserve">from the recently opened </w:t>
      </w:r>
      <w:r w:rsidR="00E02A3E">
        <w:rPr>
          <w:rFonts w:ascii="Arial" w:hAnsi="Arial" w:cs="Arial"/>
        </w:rPr>
        <w:t xml:space="preserve">Spring Hill station on </w:t>
      </w:r>
      <w:r w:rsidR="00E85B77">
        <w:rPr>
          <w:rFonts w:ascii="Arial" w:hAnsi="Arial" w:cs="Arial"/>
        </w:rPr>
        <w:t xml:space="preserve">Metrorail’s Silver Line, the buildings </w:t>
      </w:r>
      <w:r w:rsidR="005415A0">
        <w:rPr>
          <w:rFonts w:ascii="Arial" w:hAnsi="Arial" w:cs="Arial"/>
        </w:rPr>
        <w:t xml:space="preserve">have a total of 347,684 square feet of space and </w:t>
      </w:r>
      <w:r w:rsidR="006A06D9">
        <w:rPr>
          <w:rFonts w:ascii="Arial" w:hAnsi="Arial" w:cs="Arial"/>
        </w:rPr>
        <w:t>are</w:t>
      </w:r>
      <w:r w:rsidR="005415A0">
        <w:rPr>
          <w:rFonts w:ascii="Arial" w:hAnsi="Arial" w:cs="Arial"/>
        </w:rPr>
        <w:t xml:space="preserve"> </w:t>
      </w:r>
      <w:r w:rsidR="00C3595B">
        <w:rPr>
          <w:rFonts w:ascii="Arial" w:hAnsi="Arial" w:cs="Arial"/>
        </w:rPr>
        <w:t>76</w:t>
      </w:r>
      <w:r w:rsidR="008F1E41">
        <w:rPr>
          <w:rFonts w:ascii="Arial" w:hAnsi="Arial" w:cs="Arial"/>
        </w:rPr>
        <w:t xml:space="preserve"> percent leased </w:t>
      </w:r>
      <w:r w:rsidR="00A639C2">
        <w:rPr>
          <w:rFonts w:ascii="Arial" w:hAnsi="Arial" w:cs="Arial"/>
        </w:rPr>
        <w:t>to a variety of tenants including Frontpoint Security</w:t>
      </w:r>
      <w:r w:rsidR="00DE5A12">
        <w:rPr>
          <w:rFonts w:ascii="Arial" w:hAnsi="Arial" w:cs="Arial"/>
        </w:rPr>
        <w:t>,</w:t>
      </w:r>
      <w:r w:rsidR="00A639C2">
        <w:rPr>
          <w:rFonts w:ascii="Arial" w:hAnsi="Arial" w:cs="Arial"/>
        </w:rPr>
        <w:t xml:space="preserve"> Konica Minolta</w:t>
      </w:r>
      <w:r w:rsidR="006A06D9">
        <w:rPr>
          <w:rFonts w:ascii="Arial" w:hAnsi="Arial" w:cs="Arial"/>
        </w:rPr>
        <w:t>,</w:t>
      </w:r>
      <w:r w:rsidR="00DE5A12">
        <w:rPr>
          <w:rFonts w:ascii="Arial" w:hAnsi="Arial" w:cs="Arial"/>
        </w:rPr>
        <w:t xml:space="preserve"> and </w:t>
      </w:r>
      <w:r w:rsidR="00BA5694">
        <w:rPr>
          <w:rFonts w:ascii="Arial" w:hAnsi="Arial" w:cs="Arial"/>
        </w:rPr>
        <w:t>Mass</w:t>
      </w:r>
      <w:r w:rsidR="00C3595B">
        <w:rPr>
          <w:rFonts w:ascii="Arial" w:hAnsi="Arial" w:cs="Arial"/>
        </w:rPr>
        <w:t>Mutual</w:t>
      </w:r>
      <w:r w:rsidR="00A639C2">
        <w:rPr>
          <w:rFonts w:ascii="Arial" w:hAnsi="Arial" w:cs="Arial"/>
        </w:rPr>
        <w:t>.</w:t>
      </w:r>
      <w:r w:rsidR="000D0575">
        <w:rPr>
          <w:rFonts w:ascii="Arial" w:hAnsi="Arial" w:cs="Arial"/>
        </w:rPr>
        <w:t xml:space="preserve"> </w:t>
      </w:r>
      <w:r w:rsidR="008E11E8">
        <w:rPr>
          <w:rFonts w:ascii="Arial" w:hAnsi="Arial" w:cs="Arial"/>
        </w:rPr>
        <w:t xml:space="preserve">Last year, Atlantic and Angelo, Gordon teamed up to acquire four office buildings with a total of nearly 500,000 SF of space in Reston, VA, close to the Wiehle Avenue station on Metro’s Silver Line. </w:t>
      </w:r>
    </w:p>
    <w:p w14:paraId="614A4EBC" w14:textId="77777777" w:rsidR="000D0575" w:rsidRDefault="000D0575" w:rsidP="00911E65">
      <w:pPr>
        <w:rPr>
          <w:rFonts w:ascii="Arial" w:hAnsi="Arial" w:cs="Arial"/>
        </w:rPr>
      </w:pPr>
    </w:p>
    <w:p w14:paraId="7ABB5FE1" w14:textId="4D6F0DCC" w:rsidR="00D60494" w:rsidRDefault="00054646" w:rsidP="00911E65">
      <w:pPr>
        <w:rPr>
          <w:rFonts w:ascii="Arial" w:hAnsi="Arial" w:cs="Arial"/>
        </w:rPr>
      </w:pPr>
      <w:r>
        <w:rPr>
          <w:rFonts w:ascii="Arial" w:hAnsi="Arial" w:cs="Arial"/>
        </w:rPr>
        <w:t>Completed in 1987, t</w:t>
      </w:r>
      <w:r w:rsidR="000063E6">
        <w:rPr>
          <w:rFonts w:ascii="Arial" w:hAnsi="Arial" w:cs="Arial"/>
        </w:rPr>
        <w:t xml:space="preserve">he </w:t>
      </w:r>
      <w:r w:rsidR="00795E1B">
        <w:rPr>
          <w:rFonts w:ascii="Arial" w:hAnsi="Arial" w:cs="Arial"/>
        </w:rPr>
        <w:t>twin Tysons</w:t>
      </w:r>
      <w:r w:rsidR="000063E6">
        <w:rPr>
          <w:rFonts w:ascii="Arial" w:hAnsi="Arial" w:cs="Arial"/>
        </w:rPr>
        <w:t xml:space="preserve"> Concourse </w:t>
      </w:r>
      <w:r w:rsidR="005F1C2A">
        <w:rPr>
          <w:rFonts w:ascii="Arial" w:hAnsi="Arial" w:cs="Arial"/>
        </w:rPr>
        <w:t>structures at</w:t>
      </w:r>
      <w:r w:rsidR="00FF7E52">
        <w:rPr>
          <w:rFonts w:ascii="Arial" w:hAnsi="Arial" w:cs="Arial"/>
        </w:rPr>
        <w:t xml:space="preserve"> </w:t>
      </w:r>
      <w:r w:rsidR="006D576A">
        <w:rPr>
          <w:rFonts w:ascii="Arial" w:hAnsi="Arial" w:cs="Arial"/>
        </w:rPr>
        <w:t xml:space="preserve">1593-95 Spring Hill </w:t>
      </w:r>
      <w:r w:rsidR="005F1C2A">
        <w:rPr>
          <w:rFonts w:ascii="Arial" w:hAnsi="Arial" w:cs="Arial"/>
        </w:rPr>
        <w:t>Road</w:t>
      </w:r>
      <w:r>
        <w:rPr>
          <w:rFonts w:ascii="Arial" w:hAnsi="Arial" w:cs="Arial"/>
        </w:rPr>
        <w:t xml:space="preserve"> </w:t>
      </w:r>
      <w:r w:rsidR="00FB57F4">
        <w:rPr>
          <w:rFonts w:ascii="Arial" w:hAnsi="Arial" w:cs="Arial"/>
        </w:rPr>
        <w:t>are</w:t>
      </w:r>
      <w:r w:rsidR="00EC7A60">
        <w:rPr>
          <w:rFonts w:ascii="Arial" w:hAnsi="Arial" w:cs="Arial"/>
        </w:rPr>
        <w:t xml:space="preserve"> surrounded by extensive landscaping and jo</w:t>
      </w:r>
      <w:r w:rsidR="00795E1B">
        <w:rPr>
          <w:rFonts w:ascii="Arial" w:hAnsi="Arial" w:cs="Arial"/>
        </w:rPr>
        <w:t>ined by a</w:t>
      </w:r>
      <w:r w:rsidR="00DE5A12">
        <w:rPr>
          <w:rFonts w:ascii="Arial" w:hAnsi="Arial" w:cs="Arial"/>
        </w:rPr>
        <w:t>n atrium</w:t>
      </w:r>
      <w:r w:rsidR="00795E1B">
        <w:rPr>
          <w:rFonts w:ascii="Arial" w:hAnsi="Arial" w:cs="Arial"/>
        </w:rPr>
        <w:t>.</w:t>
      </w:r>
      <w:r w:rsidR="005E0CB6">
        <w:rPr>
          <w:rFonts w:ascii="Arial" w:hAnsi="Arial" w:cs="Arial"/>
        </w:rPr>
        <w:t xml:space="preserve"> </w:t>
      </w:r>
      <w:r w:rsidR="00367CED">
        <w:rPr>
          <w:rFonts w:ascii="Arial" w:hAnsi="Arial" w:cs="Arial"/>
        </w:rPr>
        <w:t>Onsite amenities include a café,</w:t>
      </w:r>
      <w:r w:rsidR="00795E1B">
        <w:rPr>
          <w:rFonts w:ascii="Arial" w:hAnsi="Arial" w:cs="Arial"/>
        </w:rPr>
        <w:t xml:space="preserve"> lighted basketball courts, </w:t>
      </w:r>
      <w:r w:rsidR="007A214C">
        <w:rPr>
          <w:rFonts w:ascii="Arial" w:hAnsi="Arial" w:cs="Arial"/>
        </w:rPr>
        <w:t>t</w:t>
      </w:r>
      <w:r w:rsidR="002A23AC">
        <w:rPr>
          <w:rFonts w:ascii="Arial" w:hAnsi="Arial" w:cs="Arial"/>
        </w:rPr>
        <w:t xml:space="preserve">heater-style </w:t>
      </w:r>
      <w:r w:rsidR="00367CED">
        <w:rPr>
          <w:rFonts w:ascii="Arial" w:hAnsi="Arial" w:cs="Arial"/>
        </w:rPr>
        <w:t xml:space="preserve">conference center, </w:t>
      </w:r>
      <w:r w:rsidR="005E0CB6">
        <w:rPr>
          <w:rFonts w:ascii="Arial" w:hAnsi="Arial" w:cs="Arial"/>
        </w:rPr>
        <w:t xml:space="preserve">fitness center with spa-style locker rooms, </w:t>
      </w:r>
      <w:r w:rsidR="00367CED">
        <w:rPr>
          <w:rFonts w:ascii="Arial" w:hAnsi="Arial" w:cs="Arial"/>
        </w:rPr>
        <w:t>and covered and surface parking.</w:t>
      </w:r>
      <w:r w:rsidR="0003788E">
        <w:rPr>
          <w:rFonts w:ascii="Arial" w:hAnsi="Arial" w:cs="Arial"/>
        </w:rPr>
        <w:t xml:space="preserve"> </w:t>
      </w:r>
    </w:p>
    <w:p w14:paraId="015A35ED" w14:textId="77777777" w:rsidR="00C3620C" w:rsidRDefault="00C3620C" w:rsidP="00911E65">
      <w:pPr>
        <w:rPr>
          <w:rFonts w:ascii="Arial" w:hAnsi="Arial" w:cs="Arial"/>
        </w:rPr>
      </w:pPr>
    </w:p>
    <w:p w14:paraId="7CD369E2" w14:textId="3D2B09FD" w:rsidR="00A639C2" w:rsidRDefault="00952609" w:rsidP="00911E65">
      <w:pPr>
        <w:rPr>
          <w:rFonts w:ascii="Arial" w:hAnsi="Arial" w:cs="Arial"/>
        </w:rPr>
      </w:pPr>
      <w:r>
        <w:rPr>
          <w:rFonts w:ascii="Arial" w:hAnsi="Arial" w:cs="Arial"/>
        </w:rPr>
        <w:t>The</w:t>
      </w:r>
      <w:r w:rsidR="0003788E">
        <w:rPr>
          <w:rFonts w:ascii="Arial" w:hAnsi="Arial" w:cs="Arial"/>
        </w:rPr>
        <w:t xml:space="preserve"> </w:t>
      </w:r>
      <w:r w:rsidR="006A06D9">
        <w:rPr>
          <w:rFonts w:ascii="Arial" w:hAnsi="Arial" w:cs="Arial"/>
        </w:rPr>
        <w:t>Atlantic/</w:t>
      </w:r>
      <w:r w:rsidR="004D0C8A">
        <w:rPr>
          <w:rFonts w:ascii="Arial" w:hAnsi="Arial" w:cs="Arial"/>
        </w:rPr>
        <w:t xml:space="preserve">Angelo, Gordon </w:t>
      </w:r>
      <w:r w:rsidR="006A06D9">
        <w:rPr>
          <w:rFonts w:ascii="Arial" w:hAnsi="Arial" w:cs="Arial"/>
        </w:rPr>
        <w:t>p</w:t>
      </w:r>
      <w:r w:rsidR="00CD6BD1">
        <w:rPr>
          <w:rFonts w:ascii="Arial" w:hAnsi="Arial" w:cs="Arial"/>
        </w:rPr>
        <w:t>artnership has</w:t>
      </w:r>
      <w:r w:rsidR="0003788E">
        <w:rPr>
          <w:rFonts w:ascii="Arial" w:hAnsi="Arial" w:cs="Arial"/>
        </w:rPr>
        <w:t xml:space="preserve"> plan</w:t>
      </w:r>
      <w:r w:rsidR="00CD6BD1">
        <w:rPr>
          <w:rFonts w:ascii="Arial" w:hAnsi="Arial" w:cs="Arial"/>
        </w:rPr>
        <w:t>ned</w:t>
      </w:r>
      <w:r w:rsidR="0003788E">
        <w:rPr>
          <w:rFonts w:ascii="Arial" w:hAnsi="Arial" w:cs="Arial"/>
        </w:rPr>
        <w:t xml:space="preserve"> </w:t>
      </w:r>
      <w:r w:rsidR="00D521BA">
        <w:rPr>
          <w:rFonts w:ascii="Arial" w:hAnsi="Arial" w:cs="Arial"/>
        </w:rPr>
        <w:t xml:space="preserve">a </w:t>
      </w:r>
      <w:r w:rsidR="00006565">
        <w:rPr>
          <w:rFonts w:ascii="Arial" w:hAnsi="Arial" w:cs="Arial"/>
        </w:rPr>
        <w:t xml:space="preserve">$6 </w:t>
      </w:r>
      <w:r w:rsidR="00CA6FEB">
        <w:rPr>
          <w:rFonts w:ascii="Arial" w:hAnsi="Arial" w:cs="Arial"/>
        </w:rPr>
        <w:t>millio</w:t>
      </w:r>
      <w:r w:rsidR="00AD26C8">
        <w:rPr>
          <w:rFonts w:ascii="Arial" w:hAnsi="Arial" w:cs="Arial"/>
        </w:rPr>
        <w:t>n</w:t>
      </w:r>
      <w:r w:rsidR="00DC545E">
        <w:rPr>
          <w:rFonts w:ascii="Arial" w:hAnsi="Arial" w:cs="Arial"/>
        </w:rPr>
        <w:t xml:space="preserve"> renovation to </w:t>
      </w:r>
      <w:r w:rsidR="00CD6BD1">
        <w:rPr>
          <w:rFonts w:ascii="Arial" w:hAnsi="Arial" w:cs="Arial"/>
        </w:rPr>
        <w:t xml:space="preserve">completely update </w:t>
      </w:r>
      <w:r w:rsidR="00CA6FEB">
        <w:rPr>
          <w:rFonts w:ascii="Arial" w:hAnsi="Arial" w:cs="Arial"/>
        </w:rPr>
        <w:t xml:space="preserve">the </w:t>
      </w:r>
      <w:r w:rsidR="00E84B41">
        <w:rPr>
          <w:rFonts w:ascii="Arial" w:hAnsi="Arial" w:cs="Arial"/>
        </w:rPr>
        <w:t xml:space="preserve">physical </w:t>
      </w:r>
      <w:r w:rsidR="00CA6FEB">
        <w:rPr>
          <w:rFonts w:ascii="Arial" w:hAnsi="Arial" w:cs="Arial"/>
        </w:rPr>
        <w:t>building</w:t>
      </w:r>
      <w:r w:rsidR="00E84B41">
        <w:rPr>
          <w:rFonts w:ascii="Arial" w:hAnsi="Arial" w:cs="Arial"/>
        </w:rPr>
        <w:t xml:space="preserve"> environment and amenities </w:t>
      </w:r>
      <w:r w:rsidR="006A06D9">
        <w:rPr>
          <w:rFonts w:ascii="Arial" w:hAnsi="Arial" w:cs="Arial"/>
        </w:rPr>
        <w:t xml:space="preserve">in order </w:t>
      </w:r>
      <w:r w:rsidR="00E84B41">
        <w:rPr>
          <w:rFonts w:ascii="Arial" w:hAnsi="Arial" w:cs="Arial"/>
        </w:rPr>
        <w:t>to</w:t>
      </w:r>
      <w:r w:rsidR="00733297">
        <w:rPr>
          <w:rFonts w:ascii="Arial" w:hAnsi="Arial" w:cs="Arial"/>
        </w:rPr>
        <w:t xml:space="preserve"> appeal to</w:t>
      </w:r>
      <w:r w:rsidR="00CD6BD1">
        <w:rPr>
          <w:rFonts w:ascii="Arial" w:hAnsi="Arial" w:cs="Arial"/>
        </w:rPr>
        <w:t xml:space="preserve"> today</w:t>
      </w:r>
      <w:r w:rsidR="00E84B41">
        <w:rPr>
          <w:rFonts w:ascii="Arial" w:hAnsi="Arial" w:cs="Arial"/>
        </w:rPr>
        <w:t>’</w:t>
      </w:r>
      <w:r w:rsidR="00CD6BD1">
        <w:rPr>
          <w:rFonts w:ascii="Arial" w:hAnsi="Arial" w:cs="Arial"/>
        </w:rPr>
        <w:t>s</w:t>
      </w:r>
      <w:r w:rsidR="00733297">
        <w:rPr>
          <w:rFonts w:ascii="Arial" w:hAnsi="Arial" w:cs="Arial"/>
        </w:rPr>
        <w:t xml:space="preserve"> </w:t>
      </w:r>
      <w:r w:rsidR="003E0DA8">
        <w:rPr>
          <w:rFonts w:ascii="Arial" w:hAnsi="Arial" w:cs="Arial"/>
        </w:rPr>
        <w:t xml:space="preserve">office </w:t>
      </w:r>
      <w:r w:rsidR="00733297">
        <w:rPr>
          <w:rFonts w:ascii="Arial" w:hAnsi="Arial" w:cs="Arial"/>
        </w:rPr>
        <w:t xml:space="preserve">tenant seeking to </w:t>
      </w:r>
      <w:r w:rsidR="003E7CCC">
        <w:rPr>
          <w:rFonts w:ascii="Arial" w:hAnsi="Arial" w:cs="Arial"/>
        </w:rPr>
        <w:t xml:space="preserve">locate just steps from </w:t>
      </w:r>
      <w:r w:rsidR="004D0C8A">
        <w:rPr>
          <w:rFonts w:ascii="Arial" w:hAnsi="Arial" w:cs="Arial"/>
        </w:rPr>
        <w:t>a key</w:t>
      </w:r>
      <w:r w:rsidR="00F44D53">
        <w:rPr>
          <w:rFonts w:ascii="Arial" w:hAnsi="Arial" w:cs="Arial"/>
        </w:rPr>
        <w:t xml:space="preserve"> </w:t>
      </w:r>
      <w:r w:rsidR="003E7CCC">
        <w:rPr>
          <w:rFonts w:ascii="Arial" w:hAnsi="Arial" w:cs="Arial"/>
        </w:rPr>
        <w:t xml:space="preserve">Metro </w:t>
      </w:r>
      <w:r w:rsidR="004D0C8A">
        <w:rPr>
          <w:rFonts w:ascii="Arial" w:hAnsi="Arial" w:cs="Arial"/>
        </w:rPr>
        <w:t xml:space="preserve">stop </w:t>
      </w:r>
      <w:r w:rsidR="003E7CCC">
        <w:rPr>
          <w:rFonts w:ascii="Arial" w:hAnsi="Arial" w:cs="Arial"/>
        </w:rPr>
        <w:t xml:space="preserve">in the new </w:t>
      </w:r>
      <w:r w:rsidR="003E0DA8">
        <w:rPr>
          <w:rFonts w:ascii="Arial" w:hAnsi="Arial" w:cs="Arial"/>
        </w:rPr>
        <w:t>transit-oriented Tysons</w:t>
      </w:r>
      <w:r w:rsidR="007C3BFA">
        <w:rPr>
          <w:rFonts w:ascii="Arial" w:hAnsi="Arial" w:cs="Arial"/>
        </w:rPr>
        <w:t xml:space="preserve">. </w:t>
      </w:r>
      <w:r w:rsidR="003220C6">
        <w:rPr>
          <w:rFonts w:ascii="Arial" w:hAnsi="Arial" w:cs="Arial"/>
        </w:rPr>
        <w:t xml:space="preserve">The </w:t>
      </w:r>
      <w:r w:rsidR="00BA5694">
        <w:rPr>
          <w:rFonts w:ascii="Arial" w:hAnsi="Arial" w:cs="Arial"/>
        </w:rPr>
        <w:t>property’s</w:t>
      </w:r>
      <w:r w:rsidR="00F44D53">
        <w:rPr>
          <w:rFonts w:ascii="Arial" w:hAnsi="Arial" w:cs="Arial"/>
        </w:rPr>
        <w:t xml:space="preserve"> </w:t>
      </w:r>
      <w:r w:rsidR="003220C6">
        <w:rPr>
          <w:rFonts w:ascii="Arial" w:hAnsi="Arial" w:cs="Arial"/>
        </w:rPr>
        <w:t xml:space="preserve">lobby will be upgraded with </w:t>
      </w:r>
      <w:r w:rsidR="000B3391">
        <w:rPr>
          <w:rFonts w:ascii="Arial" w:hAnsi="Arial" w:cs="Arial"/>
        </w:rPr>
        <w:t xml:space="preserve">marble flooring, a concierge </w:t>
      </w:r>
      <w:r w:rsidR="000B3391">
        <w:rPr>
          <w:rFonts w:ascii="Arial" w:hAnsi="Arial" w:cs="Arial"/>
        </w:rPr>
        <w:lastRenderedPageBreak/>
        <w:t xml:space="preserve">desk, and interactive touchscreen directories. </w:t>
      </w:r>
      <w:r w:rsidR="00F44D53">
        <w:rPr>
          <w:rFonts w:ascii="Arial" w:hAnsi="Arial" w:cs="Arial"/>
        </w:rPr>
        <w:t>The f</w:t>
      </w:r>
      <w:r w:rsidR="007C69D4">
        <w:rPr>
          <w:rFonts w:ascii="Arial" w:hAnsi="Arial" w:cs="Arial"/>
        </w:rPr>
        <w:t xml:space="preserve">ront and rear entrances will feature new curtainwall, </w:t>
      </w:r>
      <w:r w:rsidR="00F44D53">
        <w:rPr>
          <w:rFonts w:ascii="Arial" w:hAnsi="Arial" w:cs="Arial"/>
        </w:rPr>
        <w:t xml:space="preserve">and </w:t>
      </w:r>
      <w:r w:rsidR="007C69D4">
        <w:rPr>
          <w:rFonts w:ascii="Arial" w:hAnsi="Arial" w:cs="Arial"/>
        </w:rPr>
        <w:t xml:space="preserve">a </w:t>
      </w:r>
      <w:r w:rsidR="003D3032">
        <w:rPr>
          <w:rFonts w:ascii="Arial" w:hAnsi="Arial" w:cs="Arial"/>
        </w:rPr>
        <w:t xml:space="preserve">Terraneo </w:t>
      </w:r>
      <w:r w:rsidR="000D7060">
        <w:rPr>
          <w:rFonts w:ascii="Arial" w:hAnsi="Arial" w:cs="Arial"/>
        </w:rPr>
        <w:t xml:space="preserve">coating will update the exposed aggregate precast façade. </w:t>
      </w:r>
    </w:p>
    <w:p w14:paraId="55920A6C" w14:textId="77777777" w:rsidR="00D132C1" w:rsidRDefault="00D132C1" w:rsidP="00911E65">
      <w:pPr>
        <w:rPr>
          <w:rFonts w:ascii="Arial" w:hAnsi="Arial" w:cs="Arial"/>
        </w:rPr>
      </w:pPr>
    </w:p>
    <w:p w14:paraId="5EA6B842" w14:textId="77777777" w:rsidR="00D132C1" w:rsidRDefault="003F4723" w:rsidP="00911E65">
      <w:pPr>
        <w:rPr>
          <w:rFonts w:ascii="Arial" w:hAnsi="Arial" w:cs="Arial"/>
        </w:rPr>
      </w:pPr>
      <w:r>
        <w:rPr>
          <w:rFonts w:ascii="Arial" w:hAnsi="Arial" w:cs="Arial"/>
        </w:rPr>
        <w:t xml:space="preserve">Part of the existing </w:t>
      </w:r>
      <w:r w:rsidR="00E30993">
        <w:rPr>
          <w:rFonts w:ascii="Arial" w:hAnsi="Arial" w:cs="Arial"/>
        </w:rPr>
        <w:t xml:space="preserve">sports </w:t>
      </w:r>
      <w:r w:rsidR="007C3BFA">
        <w:rPr>
          <w:rFonts w:ascii="Arial" w:hAnsi="Arial" w:cs="Arial"/>
        </w:rPr>
        <w:t>area</w:t>
      </w:r>
      <w:r w:rsidR="00E30993">
        <w:rPr>
          <w:rFonts w:ascii="Arial" w:hAnsi="Arial" w:cs="Arial"/>
        </w:rPr>
        <w:t xml:space="preserve"> will </w:t>
      </w:r>
      <w:r>
        <w:rPr>
          <w:rFonts w:ascii="Arial" w:hAnsi="Arial" w:cs="Arial"/>
        </w:rPr>
        <w:t xml:space="preserve">be transformed </w:t>
      </w:r>
      <w:r w:rsidR="00E30993">
        <w:rPr>
          <w:rFonts w:ascii="Arial" w:hAnsi="Arial" w:cs="Arial"/>
        </w:rPr>
        <w:t>into an o</w:t>
      </w:r>
      <w:r w:rsidR="00296F69">
        <w:rPr>
          <w:rFonts w:ascii="Arial" w:hAnsi="Arial" w:cs="Arial"/>
        </w:rPr>
        <w:t>utdoor lounge and seating area f</w:t>
      </w:r>
      <w:r w:rsidR="00E30993">
        <w:rPr>
          <w:rFonts w:ascii="Arial" w:hAnsi="Arial" w:cs="Arial"/>
        </w:rPr>
        <w:t>or tenants' use, along with an additional</w:t>
      </w:r>
      <w:r w:rsidR="00296F69">
        <w:rPr>
          <w:rFonts w:ascii="Arial" w:hAnsi="Arial" w:cs="Arial"/>
        </w:rPr>
        <w:t xml:space="preserve"> court</w:t>
      </w:r>
      <w:r w:rsidR="00E30993">
        <w:rPr>
          <w:rFonts w:ascii="Arial" w:hAnsi="Arial" w:cs="Arial"/>
        </w:rPr>
        <w:t xml:space="preserve"> </w:t>
      </w:r>
      <w:r w:rsidR="005A67B6">
        <w:rPr>
          <w:rFonts w:ascii="Arial" w:hAnsi="Arial" w:cs="Arial"/>
        </w:rPr>
        <w:t>for playing p</w:t>
      </w:r>
      <w:r w:rsidR="00CD6BD1">
        <w:rPr>
          <w:rFonts w:ascii="Arial" w:hAnsi="Arial" w:cs="Arial"/>
        </w:rPr>
        <w:t>addle tennis</w:t>
      </w:r>
      <w:r w:rsidR="005A67B6">
        <w:rPr>
          <w:rFonts w:ascii="Arial" w:hAnsi="Arial" w:cs="Arial"/>
        </w:rPr>
        <w:t xml:space="preserve">. </w:t>
      </w:r>
      <w:r w:rsidR="00C4300A">
        <w:rPr>
          <w:rFonts w:ascii="Arial" w:hAnsi="Arial" w:cs="Arial"/>
        </w:rPr>
        <w:t xml:space="preserve">Inside, the expansive conference </w:t>
      </w:r>
      <w:r w:rsidR="00C3595B">
        <w:rPr>
          <w:rFonts w:ascii="Arial" w:hAnsi="Arial" w:cs="Arial"/>
        </w:rPr>
        <w:t>facility</w:t>
      </w:r>
      <w:r w:rsidR="00C4300A">
        <w:rPr>
          <w:rFonts w:ascii="Arial" w:hAnsi="Arial" w:cs="Arial"/>
        </w:rPr>
        <w:t xml:space="preserve"> will be </w:t>
      </w:r>
      <w:r w:rsidR="00D25267">
        <w:rPr>
          <w:rFonts w:ascii="Arial" w:hAnsi="Arial" w:cs="Arial"/>
        </w:rPr>
        <w:t xml:space="preserve">upgraded with new finishes and </w:t>
      </w:r>
      <w:r w:rsidR="006A06D9">
        <w:rPr>
          <w:rFonts w:ascii="Arial" w:hAnsi="Arial" w:cs="Arial"/>
        </w:rPr>
        <w:t>a re</w:t>
      </w:r>
      <w:r w:rsidR="00E84B41">
        <w:rPr>
          <w:rFonts w:ascii="Arial" w:hAnsi="Arial" w:cs="Arial"/>
        </w:rPr>
        <w:t>designed tenant/employee entertainment center</w:t>
      </w:r>
      <w:r w:rsidR="00D25267">
        <w:rPr>
          <w:rFonts w:ascii="Arial" w:hAnsi="Arial" w:cs="Arial"/>
        </w:rPr>
        <w:t xml:space="preserve">. </w:t>
      </w:r>
    </w:p>
    <w:p w14:paraId="3CF7B2D0" w14:textId="77777777" w:rsidR="008612A1" w:rsidRDefault="008612A1" w:rsidP="00911E65">
      <w:pPr>
        <w:rPr>
          <w:rFonts w:ascii="Arial" w:hAnsi="Arial" w:cs="Arial"/>
        </w:rPr>
      </w:pPr>
    </w:p>
    <w:p w14:paraId="0593B28D" w14:textId="77777777" w:rsidR="008E11E8" w:rsidRDefault="008612A1" w:rsidP="00911E65">
      <w:pPr>
        <w:rPr>
          <w:rFonts w:ascii="Arial" w:hAnsi="Arial" w:cs="Arial"/>
        </w:rPr>
      </w:pPr>
      <w:r>
        <w:rPr>
          <w:rFonts w:ascii="Arial" w:hAnsi="Arial" w:cs="Arial"/>
        </w:rPr>
        <w:t>“</w:t>
      </w:r>
      <w:r w:rsidR="00336C71">
        <w:rPr>
          <w:rFonts w:ascii="Arial" w:hAnsi="Arial" w:cs="Arial"/>
        </w:rPr>
        <w:t>Tysons</w:t>
      </w:r>
      <w:r w:rsidR="00535A4C">
        <w:rPr>
          <w:rFonts w:ascii="Arial" w:hAnsi="Arial" w:cs="Arial"/>
        </w:rPr>
        <w:t xml:space="preserve"> Concourse </w:t>
      </w:r>
      <w:r w:rsidR="000E0871">
        <w:rPr>
          <w:rFonts w:ascii="Arial" w:hAnsi="Arial" w:cs="Arial"/>
        </w:rPr>
        <w:t>provides a</w:t>
      </w:r>
      <w:r w:rsidR="00535A4C">
        <w:rPr>
          <w:rFonts w:ascii="Arial" w:hAnsi="Arial" w:cs="Arial"/>
        </w:rPr>
        <w:t xml:space="preserve">n excellent </w:t>
      </w:r>
      <w:r w:rsidR="00867729">
        <w:rPr>
          <w:rFonts w:ascii="Arial" w:hAnsi="Arial" w:cs="Arial"/>
        </w:rPr>
        <w:t>o</w:t>
      </w:r>
      <w:r w:rsidR="00F70F3E">
        <w:rPr>
          <w:rFonts w:ascii="Arial" w:hAnsi="Arial" w:cs="Arial"/>
        </w:rPr>
        <w:t xml:space="preserve">pportunity for us to participate further in the evolution of </w:t>
      </w:r>
      <w:r w:rsidR="002D6E53">
        <w:rPr>
          <w:rFonts w:ascii="Arial" w:hAnsi="Arial" w:cs="Arial"/>
        </w:rPr>
        <w:t>Tysons</w:t>
      </w:r>
      <w:r w:rsidR="00F70F3E">
        <w:rPr>
          <w:rFonts w:ascii="Arial" w:hAnsi="Arial" w:cs="Arial"/>
        </w:rPr>
        <w:t xml:space="preserve"> Corner </w:t>
      </w:r>
      <w:r w:rsidR="00336C71">
        <w:rPr>
          <w:rFonts w:ascii="Arial" w:hAnsi="Arial" w:cs="Arial"/>
        </w:rPr>
        <w:t xml:space="preserve">from a suburban office </w:t>
      </w:r>
      <w:r w:rsidR="002D6E53">
        <w:rPr>
          <w:rFonts w:ascii="Arial" w:hAnsi="Arial" w:cs="Arial"/>
        </w:rPr>
        <w:t xml:space="preserve">enclave to a </w:t>
      </w:r>
      <w:r w:rsidR="001D27F0">
        <w:rPr>
          <w:rFonts w:ascii="Arial" w:hAnsi="Arial" w:cs="Arial"/>
        </w:rPr>
        <w:t xml:space="preserve">booming </w:t>
      </w:r>
      <w:r w:rsidR="00693F60">
        <w:rPr>
          <w:rFonts w:ascii="Arial" w:hAnsi="Arial" w:cs="Arial"/>
        </w:rPr>
        <w:t>live-work-play transit-oriented community,”</w:t>
      </w:r>
      <w:r w:rsidR="00591829">
        <w:rPr>
          <w:rFonts w:ascii="Arial" w:hAnsi="Arial" w:cs="Arial"/>
        </w:rPr>
        <w:t xml:space="preserve"> said David A. </w:t>
      </w:r>
      <w:r w:rsidR="00AB242D">
        <w:rPr>
          <w:rFonts w:ascii="Arial" w:hAnsi="Arial" w:cs="Arial"/>
        </w:rPr>
        <w:t xml:space="preserve">Ross, President, Atlantic Realty. </w:t>
      </w:r>
      <w:r w:rsidR="00C66FAD">
        <w:rPr>
          <w:rFonts w:ascii="Arial" w:hAnsi="Arial" w:cs="Arial"/>
        </w:rPr>
        <w:t>“</w:t>
      </w:r>
      <w:r w:rsidR="00CF4AEC">
        <w:rPr>
          <w:rFonts w:ascii="Arial" w:hAnsi="Arial" w:cs="Arial"/>
        </w:rPr>
        <w:t xml:space="preserve">Along with our partners </w:t>
      </w:r>
      <w:r w:rsidR="00BF4B91">
        <w:rPr>
          <w:rFonts w:ascii="Arial" w:hAnsi="Arial" w:cs="Arial"/>
        </w:rPr>
        <w:t xml:space="preserve">at </w:t>
      </w:r>
      <w:r w:rsidR="00CF4AEC">
        <w:rPr>
          <w:rFonts w:ascii="Arial" w:hAnsi="Arial" w:cs="Arial"/>
        </w:rPr>
        <w:t xml:space="preserve">Angelo, Gordon, </w:t>
      </w:r>
      <w:r w:rsidR="00BF4B91">
        <w:rPr>
          <w:rFonts w:ascii="Arial" w:hAnsi="Arial" w:cs="Arial"/>
        </w:rPr>
        <w:t xml:space="preserve">we are very bullish on the future of </w:t>
      </w:r>
      <w:r w:rsidR="00C9655C">
        <w:rPr>
          <w:rFonts w:ascii="Arial" w:hAnsi="Arial" w:cs="Arial"/>
        </w:rPr>
        <w:t xml:space="preserve">this </w:t>
      </w:r>
      <w:r w:rsidR="00A6352A">
        <w:rPr>
          <w:rFonts w:ascii="Arial" w:hAnsi="Arial" w:cs="Arial"/>
        </w:rPr>
        <w:t>gateway to northern Virginia on Metrorail's Silver Line.</w:t>
      </w:r>
      <w:r w:rsidR="00C4469C">
        <w:rPr>
          <w:rFonts w:ascii="Arial" w:hAnsi="Arial" w:cs="Arial"/>
        </w:rPr>
        <w:t>”</w:t>
      </w:r>
    </w:p>
    <w:p w14:paraId="0E358EA9" w14:textId="77777777" w:rsidR="008E11E8" w:rsidRDefault="008E11E8" w:rsidP="00911E65">
      <w:pPr>
        <w:rPr>
          <w:rFonts w:ascii="Arial" w:hAnsi="Arial" w:cs="Arial"/>
        </w:rPr>
      </w:pPr>
    </w:p>
    <w:p w14:paraId="37AEAF27" w14:textId="05A00618" w:rsidR="004D0C8A" w:rsidRDefault="00BA5694" w:rsidP="00911E65">
      <w:pPr>
        <w:rPr>
          <w:rFonts w:ascii="Arial" w:hAnsi="Arial" w:cs="Arial"/>
        </w:rPr>
      </w:pPr>
      <w:r>
        <w:rPr>
          <w:rFonts w:ascii="Arial" w:hAnsi="Arial" w:cs="Arial"/>
        </w:rPr>
        <w:t>Christina Lyndon Winstead</w:t>
      </w:r>
      <w:r w:rsidR="008E11E8">
        <w:rPr>
          <w:rFonts w:ascii="Arial" w:hAnsi="Arial" w:cs="Arial"/>
        </w:rPr>
        <w:t xml:space="preserve">, </w:t>
      </w:r>
      <w:r>
        <w:rPr>
          <w:rFonts w:ascii="Arial" w:hAnsi="Arial" w:cs="Arial"/>
        </w:rPr>
        <w:t>Managing Director</w:t>
      </w:r>
      <w:r w:rsidR="008E11E8">
        <w:rPr>
          <w:rFonts w:ascii="Arial" w:hAnsi="Arial" w:cs="Arial"/>
        </w:rPr>
        <w:t>, Angelo, Gordon, added, “We are pleased to continue our partnership with Atlantic Realty and to invest in the attractive and growing Tysons, VA, market.”</w:t>
      </w:r>
    </w:p>
    <w:p w14:paraId="43824921" w14:textId="77777777" w:rsidR="004D0C8A" w:rsidRDefault="004D0C8A" w:rsidP="00911E65">
      <w:pPr>
        <w:rPr>
          <w:rFonts w:ascii="Arial" w:hAnsi="Arial" w:cs="Arial"/>
        </w:rPr>
      </w:pPr>
    </w:p>
    <w:p w14:paraId="783C4848" w14:textId="77777777" w:rsidR="00692BC9" w:rsidRDefault="00831674" w:rsidP="00911E65">
      <w:pPr>
        <w:rPr>
          <w:rFonts w:ascii="Arial" w:hAnsi="Arial" w:cs="Arial"/>
        </w:rPr>
      </w:pPr>
      <w:r>
        <w:rPr>
          <w:rFonts w:ascii="Arial" w:hAnsi="Arial" w:cs="Arial"/>
        </w:rPr>
        <w:t xml:space="preserve">Since </w:t>
      </w:r>
      <w:r w:rsidR="00336C71">
        <w:rPr>
          <w:rFonts w:ascii="Arial" w:hAnsi="Arial" w:cs="Arial"/>
        </w:rPr>
        <w:t xml:space="preserve">the </w:t>
      </w:r>
      <w:r>
        <w:rPr>
          <w:rFonts w:ascii="Arial" w:hAnsi="Arial" w:cs="Arial"/>
        </w:rPr>
        <w:t xml:space="preserve">Silver Line opened in 2014, </w:t>
      </w:r>
      <w:r w:rsidR="00AC7365">
        <w:rPr>
          <w:rFonts w:ascii="Arial" w:hAnsi="Arial" w:cs="Arial"/>
        </w:rPr>
        <w:t>Tysons</w:t>
      </w:r>
      <w:r w:rsidR="00450666">
        <w:rPr>
          <w:rFonts w:ascii="Arial" w:hAnsi="Arial" w:cs="Arial"/>
        </w:rPr>
        <w:t xml:space="preserve"> has grown to encompass more than 2</w:t>
      </w:r>
      <w:r w:rsidR="00E84B41">
        <w:rPr>
          <w:rFonts w:ascii="Arial" w:hAnsi="Arial" w:cs="Arial"/>
        </w:rPr>
        <w:t>8 million</w:t>
      </w:r>
      <w:r w:rsidR="00F6613B">
        <w:rPr>
          <w:rFonts w:ascii="Arial" w:hAnsi="Arial" w:cs="Arial"/>
        </w:rPr>
        <w:t xml:space="preserve"> </w:t>
      </w:r>
      <w:r w:rsidR="006F2FBD">
        <w:rPr>
          <w:rFonts w:ascii="Arial" w:hAnsi="Arial" w:cs="Arial"/>
        </w:rPr>
        <w:t>square feet</w:t>
      </w:r>
      <w:r w:rsidR="00F6613B">
        <w:rPr>
          <w:rFonts w:ascii="Arial" w:hAnsi="Arial" w:cs="Arial"/>
        </w:rPr>
        <w:t xml:space="preserve"> </w:t>
      </w:r>
      <w:r w:rsidR="00450666">
        <w:rPr>
          <w:rFonts w:ascii="Arial" w:hAnsi="Arial" w:cs="Arial"/>
        </w:rPr>
        <w:t>of office space</w:t>
      </w:r>
      <w:r w:rsidR="00DA2461">
        <w:rPr>
          <w:rFonts w:ascii="Arial" w:hAnsi="Arial" w:cs="Arial"/>
        </w:rPr>
        <w:t xml:space="preserve"> and over </w:t>
      </w:r>
      <w:r w:rsidR="00E84B41">
        <w:rPr>
          <w:rFonts w:ascii="Arial" w:hAnsi="Arial" w:cs="Arial"/>
        </w:rPr>
        <w:t>10,000</w:t>
      </w:r>
      <w:r w:rsidR="007068F8">
        <w:rPr>
          <w:rFonts w:ascii="Arial" w:hAnsi="Arial" w:cs="Arial"/>
        </w:rPr>
        <w:t xml:space="preserve"> multifamily housing units, with </w:t>
      </w:r>
      <w:r w:rsidR="00E84B41">
        <w:rPr>
          <w:rFonts w:ascii="Arial" w:hAnsi="Arial" w:cs="Arial"/>
        </w:rPr>
        <w:t>several thousand additional</w:t>
      </w:r>
      <w:r w:rsidR="006F6B33">
        <w:rPr>
          <w:rFonts w:ascii="Arial" w:hAnsi="Arial" w:cs="Arial"/>
        </w:rPr>
        <w:t xml:space="preserve"> units </w:t>
      </w:r>
      <w:r w:rsidR="00443B0A">
        <w:rPr>
          <w:rFonts w:ascii="Arial" w:hAnsi="Arial" w:cs="Arial"/>
        </w:rPr>
        <w:t xml:space="preserve">scheduled to deliver over the next two years. </w:t>
      </w:r>
      <w:r w:rsidR="00547616">
        <w:rPr>
          <w:rFonts w:ascii="Arial" w:hAnsi="Arial" w:cs="Arial"/>
        </w:rPr>
        <w:t>Already the nation's 12</w:t>
      </w:r>
      <w:r w:rsidR="00547616" w:rsidRPr="00547616">
        <w:rPr>
          <w:rFonts w:ascii="Arial" w:hAnsi="Arial" w:cs="Arial"/>
          <w:vertAlign w:val="superscript"/>
        </w:rPr>
        <w:t>th</w:t>
      </w:r>
      <w:r w:rsidR="00547616">
        <w:rPr>
          <w:rFonts w:ascii="Arial" w:hAnsi="Arial" w:cs="Arial"/>
        </w:rPr>
        <w:t xml:space="preserve"> largest </w:t>
      </w:r>
      <w:r w:rsidR="00297736">
        <w:rPr>
          <w:rFonts w:ascii="Arial" w:hAnsi="Arial" w:cs="Arial"/>
        </w:rPr>
        <w:t>business</w:t>
      </w:r>
      <w:r w:rsidR="00547616">
        <w:rPr>
          <w:rFonts w:ascii="Arial" w:hAnsi="Arial" w:cs="Arial"/>
        </w:rPr>
        <w:t xml:space="preserve"> district, </w:t>
      </w:r>
      <w:r w:rsidR="00DE167A">
        <w:rPr>
          <w:rFonts w:ascii="Arial" w:hAnsi="Arial" w:cs="Arial"/>
        </w:rPr>
        <w:t>Tysons is</w:t>
      </w:r>
      <w:r w:rsidR="00160FE1">
        <w:rPr>
          <w:rFonts w:ascii="Arial" w:hAnsi="Arial" w:cs="Arial"/>
        </w:rPr>
        <w:t xml:space="preserve"> expected to have 100,000 residents and 200,000 </w:t>
      </w:r>
      <w:r w:rsidR="00547616">
        <w:rPr>
          <w:rFonts w:ascii="Arial" w:hAnsi="Arial" w:cs="Arial"/>
        </w:rPr>
        <w:t>jobs by 2050.</w:t>
      </w:r>
    </w:p>
    <w:p w14:paraId="3BADF56E" w14:textId="77777777" w:rsidR="006013FE" w:rsidRDefault="006013FE" w:rsidP="00911E65">
      <w:pPr>
        <w:rPr>
          <w:rFonts w:ascii="Arial" w:hAnsi="Arial" w:cs="Arial"/>
        </w:rPr>
      </w:pPr>
    </w:p>
    <w:p w14:paraId="1BAD5FCB" w14:textId="151A1629" w:rsidR="006013FE" w:rsidRPr="00F756A7" w:rsidRDefault="00322588" w:rsidP="00911E65">
      <w:pPr>
        <w:rPr>
          <w:rFonts w:ascii="Arial" w:hAnsi="Arial" w:cs="Arial"/>
          <w:b/>
        </w:rPr>
      </w:pPr>
      <w:r>
        <w:rPr>
          <w:rFonts w:ascii="Arial" w:hAnsi="Arial" w:cs="Arial"/>
          <w:b/>
        </w:rPr>
        <w:t>About Atlantic Real</w:t>
      </w:r>
      <w:r w:rsidR="006013FE" w:rsidRPr="00F756A7">
        <w:rPr>
          <w:rFonts w:ascii="Arial" w:hAnsi="Arial" w:cs="Arial"/>
          <w:b/>
        </w:rPr>
        <w:t>ty Companies</w:t>
      </w:r>
    </w:p>
    <w:p w14:paraId="6540B8A0" w14:textId="77777777" w:rsidR="00FC2662" w:rsidRDefault="00630222" w:rsidP="00FC2662">
      <w:pPr>
        <w:rPr>
          <w:rFonts w:ascii="Arial" w:hAnsi="Arial" w:cs="Arial"/>
        </w:rPr>
      </w:pPr>
      <w:r w:rsidRPr="00D8558F">
        <w:rPr>
          <w:rFonts w:ascii="Arial" w:hAnsi="Arial" w:cs="Arial"/>
        </w:rPr>
        <w:t>Founded in 1992, Atlantic Realty Companies is a full-service real estate firm that owns</w:t>
      </w:r>
      <w:r w:rsidR="00AA2DD2" w:rsidRPr="00D8558F">
        <w:rPr>
          <w:rFonts w:ascii="Arial" w:hAnsi="Arial" w:cs="Arial"/>
        </w:rPr>
        <w:t xml:space="preserve">, </w:t>
      </w:r>
      <w:r w:rsidRPr="00D8558F">
        <w:rPr>
          <w:rFonts w:ascii="Arial" w:hAnsi="Arial" w:cs="Arial"/>
        </w:rPr>
        <w:t>manages</w:t>
      </w:r>
      <w:r w:rsidR="00AA2DD2" w:rsidRPr="00D8558F">
        <w:rPr>
          <w:rFonts w:ascii="Arial" w:hAnsi="Arial" w:cs="Arial"/>
        </w:rPr>
        <w:t>, and/or has developed</w:t>
      </w:r>
      <w:r w:rsidRPr="00D8558F">
        <w:rPr>
          <w:rFonts w:ascii="Arial" w:hAnsi="Arial" w:cs="Arial"/>
        </w:rPr>
        <w:t xml:space="preserve"> a</w:t>
      </w:r>
      <w:r w:rsidR="00C441C3" w:rsidRPr="00D8558F">
        <w:rPr>
          <w:rFonts w:ascii="Arial" w:hAnsi="Arial" w:cs="Arial"/>
        </w:rPr>
        <w:t>n award-winning</w:t>
      </w:r>
      <w:r w:rsidRPr="00D8558F">
        <w:rPr>
          <w:rFonts w:ascii="Arial" w:hAnsi="Arial" w:cs="Arial"/>
        </w:rPr>
        <w:t xml:space="preserve"> portfolio comprising </w:t>
      </w:r>
      <w:r w:rsidR="0004393D">
        <w:rPr>
          <w:rFonts w:ascii="Arial" w:hAnsi="Arial" w:cs="Arial"/>
        </w:rPr>
        <w:t>of five</w:t>
      </w:r>
      <w:r w:rsidRPr="00D8558F">
        <w:rPr>
          <w:rFonts w:ascii="Arial" w:hAnsi="Arial" w:cs="Arial"/>
        </w:rPr>
        <w:t xml:space="preserve"> million square feet of office and retail space located in Virginia, Maryland, and Delaware. </w:t>
      </w:r>
      <w:r w:rsidR="00C441C3" w:rsidRPr="00D8558F">
        <w:rPr>
          <w:rFonts w:ascii="Arial" w:hAnsi="Arial" w:cs="Arial"/>
        </w:rPr>
        <w:t xml:space="preserve">Atlantic Realty succeeds in a wide spectrum of real estate projects, applying in-house capabilities that integrate acquisition, development, land use, leasing, construction, and property management. For more information, visit </w:t>
      </w:r>
      <w:hyperlink r:id="rId33" w:history="1">
        <w:r w:rsidR="00C441C3" w:rsidRPr="00D8558F">
          <w:rPr>
            <w:rStyle w:val="Hyperlink"/>
            <w:rFonts w:ascii="Arial" w:hAnsi="Arial" w:cs="Arial"/>
          </w:rPr>
          <w:t>www.arcrealty.com</w:t>
        </w:r>
      </w:hyperlink>
      <w:r w:rsidR="00C441C3" w:rsidRPr="00D8558F">
        <w:rPr>
          <w:rFonts w:ascii="Arial" w:hAnsi="Arial" w:cs="Arial"/>
        </w:rPr>
        <w:t xml:space="preserve"> or call 703.760.9500. </w:t>
      </w:r>
    </w:p>
    <w:p w14:paraId="7EF7AFB5" w14:textId="77777777" w:rsidR="00BB12CB" w:rsidRDefault="00BB12CB" w:rsidP="00FC2662">
      <w:pPr>
        <w:rPr>
          <w:rFonts w:ascii="Arial" w:hAnsi="Arial" w:cs="Arial"/>
        </w:rPr>
      </w:pPr>
    </w:p>
    <w:p w14:paraId="7F1CADEF" w14:textId="77777777" w:rsidR="006013FE" w:rsidRPr="00F756A7" w:rsidRDefault="006013FE" w:rsidP="00FC2662">
      <w:pPr>
        <w:rPr>
          <w:rFonts w:ascii="Arial" w:hAnsi="Arial" w:cs="Arial"/>
          <w:b/>
        </w:rPr>
      </w:pPr>
      <w:r w:rsidRPr="00F756A7">
        <w:rPr>
          <w:rFonts w:ascii="Arial" w:hAnsi="Arial" w:cs="Arial"/>
          <w:b/>
        </w:rPr>
        <w:t>About Angelo, Gordon</w:t>
      </w:r>
      <w:r w:rsidR="00C60FA1">
        <w:rPr>
          <w:rFonts w:ascii="Arial" w:hAnsi="Arial" w:cs="Arial"/>
          <w:b/>
        </w:rPr>
        <w:t xml:space="preserve"> &amp; Co.</w:t>
      </w:r>
    </w:p>
    <w:p w14:paraId="0A499B58" w14:textId="77777777" w:rsidR="001D09E0" w:rsidRDefault="001D09E0" w:rsidP="00BB12CB">
      <w:pPr>
        <w:widowControl w:val="0"/>
        <w:autoSpaceDE w:val="0"/>
        <w:autoSpaceDN w:val="0"/>
        <w:adjustRightInd w:val="0"/>
        <w:rPr>
          <w:rFonts w:ascii="Arial" w:hAnsi="Arial" w:cs="Arial"/>
        </w:rPr>
      </w:pPr>
      <w:r w:rsidRPr="001D09E0">
        <w:rPr>
          <w:rFonts w:ascii="Arial" w:hAnsi="Arial" w:cs="Arial"/>
        </w:rPr>
        <w:t xml:space="preserve">Angelo, Gordon &amp; Co., L.P. is a privately held limited partnership founded in November 1988, and currently manages approximately $26 billion. The Firm's investment focus centers around three core competencies - credit, real estate, and private equity. Angelo, Gordon has approximately 370 employees, approximately 140 of whom are investment professionals, and is headquartered in New York, with associated offices elsewhere in the US, Europe and Asia. For more information, visit www.angelogordon.com. </w:t>
      </w:r>
    </w:p>
    <w:p w14:paraId="44D939A3" w14:textId="77777777" w:rsidR="001D09E0" w:rsidRDefault="001D09E0" w:rsidP="00BB12CB">
      <w:pPr>
        <w:widowControl w:val="0"/>
        <w:autoSpaceDE w:val="0"/>
        <w:autoSpaceDN w:val="0"/>
        <w:adjustRightInd w:val="0"/>
        <w:rPr>
          <w:rFonts w:ascii="Arial" w:hAnsi="Arial" w:cs="Arial"/>
        </w:rPr>
      </w:pPr>
    </w:p>
    <w:p w14:paraId="5C8504AB" w14:textId="77777777" w:rsidR="009777EE" w:rsidRDefault="009777EE" w:rsidP="00BB12CB">
      <w:pPr>
        <w:widowControl w:val="0"/>
        <w:autoSpaceDE w:val="0"/>
        <w:autoSpaceDN w:val="0"/>
        <w:adjustRightInd w:val="0"/>
        <w:rPr>
          <w:rFonts w:ascii="Arial" w:hAnsi="Arial" w:cs="Arial"/>
        </w:rPr>
      </w:pPr>
    </w:p>
    <w:p w14:paraId="761107E2" w14:textId="77777777" w:rsidR="009777EE" w:rsidRPr="001B0C94" w:rsidRDefault="009777EE" w:rsidP="009777EE">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14:anchorId="4B37A8DB" wp14:editId="4918AB04">
            <wp:extent cx="5105400" cy="3625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ysons-aerial_route7_shows site_smaller.jpg"/>
                    <pic:cNvPicPr/>
                  </pic:nvPicPr>
                  <pic:blipFill>
                    <a:blip r:embed="rId34"/>
                    <a:stretch>
                      <a:fillRect/>
                    </a:stretch>
                  </pic:blipFill>
                  <pic:spPr>
                    <a:xfrm>
                      <a:off x="0" y="0"/>
                      <a:ext cx="5108264" cy="3627666"/>
                    </a:xfrm>
                    <a:prstGeom prst="rect">
                      <a:avLst/>
                    </a:prstGeom>
                  </pic:spPr>
                </pic:pic>
              </a:graphicData>
            </a:graphic>
          </wp:inline>
        </w:drawing>
      </w:r>
    </w:p>
    <w:p w14:paraId="06685B4C" w14:textId="77777777" w:rsidR="00873196" w:rsidRDefault="00873196" w:rsidP="00873196">
      <w:pPr>
        <w:rPr>
          <w:rFonts w:ascii="Arial" w:hAnsi="Arial" w:cs="Arial"/>
        </w:rPr>
      </w:pPr>
    </w:p>
    <w:p w14:paraId="6C831F30" w14:textId="77777777" w:rsidR="009777EE" w:rsidRDefault="009777EE" w:rsidP="00873196">
      <w:pPr>
        <w:rPr>
          <w:rFonts w:ascii="Arial" w:hAnsi="Arial" w:cs="Arial"/>
        </w:rPr>
      </w:pPr>
    </w:p>
    <w:p w14:paraId="7D50778F" w14:textId="77777777" w:rsidR="009777EE" w:rsidRPr="001B0C94" w:rsidRDefault="009777EE" w:rsidP="003C6E32">
      <w:pPr>
        <w:jc w:val="center"/>
        <w:rPr>
          <w:rFonts w:ascii="Arial" w:hAnsi="Arial" w:cs="Arial"/>
        </w:rPr>
      </w:pPr>
    </w:p>
    <w:sectPr w:rsidR="009777EE" w:rsidRPr="001B0C94" w:rsidSect="0033278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064ED" w14:textId="77777777" w:rsidR="006F5F1D" w:rsidRDefault="006F5F1D" w:rsidP="00383B97">
      <w:r>
        <w:separator/>
      </w:r>
    </w:p>
  </w:endnote>
  <w:endnote w:type="continuationSeparator" w:id="0">
    <w:p w14:paraId="5421CC3B" w14:textId="77777777" w:rsidR="006F5F1D" w:rsidRDefault="006F5F1D" w:rsidP="00383B97">
      <w:r>
        <w:continuationSeparator/>
      </w:r>
    </w:p>
  </w:endnote>
  <w:endnote w:type="continuationNotice" w:id="1">
    <w:p w14:paraId="63AE0235" w14:textId="77777777" w:rsidR="006F5F1D" w:rsidRDefault="006F5F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BD70F" w14:textId="77777777" w:rsidR="006F5F1D" w:rsidRDefault="006F5F1D" w:rsidP="00383B97">
      <w:r>
        <w:separator/>
      </w:r>
    </w:p>
  </w:footnote>
  <w:footnote w:type="continuationSeparator" w:id="0">
    <w:p w14:paraId="77E2BE11" w14:textId="77777777" w:rsidR="006F5F1D" w:rsidRDefault="006F5F1D" w:rsidP="00383B97">
      <w:r>
        <w:continuationSeparator/>
      </w:r>
    </w:p>
  </w:footnote>
  <w:footnote w:type="continuationNotice" w:id="1">
    <w:p w14:paraId="079727D6" w14:textId="77777777" w:rsidR="006F5F1D" w:rsidRDefault="006F5F1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CB1281"/>
    <w:multiLevelType w:val="hybridMultilevel"/>
    <w:tmpl w:val="29EA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9FE"/>
    <w:rsid w:val="0000440D"/>
    <w:rsid w:val="000063E6"/>
    <w:rsid w:val="00006565"/>
    <w:rsid w:val="00011F5F"/>
    <w:rsid w:val="00014E84"/>
    <w:rsid w:val="000227AD"/>
    <w:rsid w:val="00022FE5"/>
    <w:rsid w:val="0003788E"/>
    <w:rsid w:val="00041CD3"/>
    <w:rsid w:val="0004393D"/>
    <w:rsid w:val="00054646"/>
    <w:rsid w:val="00055441"/>
    <w:rsid w:val="00096D5D"/>
    <w:rsid w:val="000B2C0E"/>
    <w:rsid w:val="000B3391"/>
    <w:rsid w:val="000B614E"/>
    <w:rsid w:val="000B6F5D"/>
    <w:rsid w:val="000C5850"/>
    <w:rsid w:val="000D0575"/>
    <w:rsid w:val="000D1886"/>
    <w:rsid w:val="000D7060"/>
    <w:rsid w:val="000E0871"/>
    <w:rsid w:val="000E27F4"/>
    <w:rsid w:val="000F3DCD"/>
    <w:rsid w:val="001012D6"/>
    <w:rsid w:val="001019CC"/>
    <w:rsid w:val="00124AF8"/>
    <w:rsid w:val="00145EA3"/>
    <w:rsid w:val="00160FE1"/>
    <w:rsid w:val="00170CB3"/>
    <w:rsid w:val="0017212D"/>
    <w:rsid w:val="001A79F6"/>
    <w:rsid w:val="001B0C94"/>
    <w:rsid w:val="001C05C5"/>
    <w:rsid w:val="001D09E0"/>
    <w:rsid w:val="001D19FF"/>
    <w:rsid w:val="001D27F0"/>
    <w:rsid w:val="001E0A1D"/>
    <w:rsid w:val="001E1844"/>
    <w:rsid w:val="001E1EFB"/>
    <w:rsid w:val="0020401E"/>
    <w:rsid w:val="00215311"/>
    <w:rsid w:val="00215F30"/>
    <w:rsid w:val="00235C8D"/>
    <w:rsid w:val="002745DD"/>
    <w:rsid w:val="002773F1"/>
    <w:rsid w:val="0029279E"/>
    <w:rsid w:val="00296F69"/>
    <w:rsid w:val="00297736"/>
    <w:rsid w:val="002A23AC"/>
    <w:rsid w:val="002C7A05"/>
    <w:rsid w:val="002D6E53"/>
    <w:rsid w:val="002E5958"/>
    <w:rsid w:val="002F5833"/>
    <w:rsid w:val="00300DDC"/>
    <w:rsid w:val="00312555"/>
    <w:rsid w:val="0031742F"/>
    <w:rsid w:val="00317565"/>
    <w:rsid w:val="003220C6"/>
    <w:rsid w:val="00322588"/>
    <w:rsid w:val="00324AE9"/>
    <w:rsid w:val="00332781"/>
    <w:rsid w:val="00336C71"/>
    <w:rsid w:val="0034232F"/>
    <w:rsid w:val="00367CED"/>
    <w:rsid w:val="00383B97"/>
    <w:rsid w:val="00390DAB"/>
    <w:rsid w:val="003958D5"/>
    <w:rsid w:val="00397812"/>
    <w:rsid w:val="003C1B5D"/>
    <w:rsid w:val="003C60D6"/>
    <w:rsid w:val="003C64A4"/>
    <w:rsid w:val="003C6E32"/>
    <w:rsid w:val="003C6E4B"/>
    <w:rsid w:val="003D3032"/>
    <w:rsid w:val="003D78F4"/>
    <w:rsid w:val="003E0DA8"/>
    <w:rsid w:val="003E2EB9"/>
    <w:rsid w:val="003E7CCC"/>
    <w:rsid w:val="003F0AA2"/>
    <w:rsid w:val="003F3C2E"/>
    <w:rsid w:val="003F434D"/>
    <w:rsid w:val="003F4723"/>
    <w:rsid w:val="003F572D"/>
    <w:rsid w:val="003F771C"/>
    <w:rsid w:val="003F7C1C"/>
    <w:rsid w:val="004033E7"/>
    <w:rsid w:val="004276A6"/>
    <w:rsid w:val="00427EF7"/>
    <w:rsid w:val="004332F6"/>
    <w:rsid w:val="00437127"/>
    <w:rsid w:val="00437440"/>
    <w:rsid w:val="00443B0A"/>
    <w:rsid w:val="00443B7D"/>
    <w:rsid w:val="00444B30"/>
    <w:rsid w:val="00445862"/>
    <w:rsid w:val="0045038F"/>
    <w:rsid w:val="00450666"/>
    <w:rsid w:val="00453AE3"/>
    <w:rsid w:val="004600DA"/>
    <w:rsid w:val="0046073C"/>
    <w:rsid w:val="004624EB"/>
    <w:rsid w:val="0046730C"/>
    <w:rsid w:val="00474039"/>
    <w:rsid w:val="00480D1B"/>
    <w:rsid w:val="004869FA"/>
    <w:rsid w:val="004A3A75"/>
    <w:rsid w:val="004A3F2C"/>
    <w:rsid w:val="004A7ACB"/>
    <w:rsid w:val="004D0955"/>
    <w:rsid w:val="004D0C8A"/>
    <w:rsid w:val="004D50F5"/>
    <w:rsid w:val="004E14B8"/>
    <w:rsid w:val="004E46D9"/>
    <w:rsid w:val="004E5E34"/>
    <w:rsid w:val="004F18D6"/>
    <w:rsid w:val="0051328E"/>
    <w:rsid w:val="0051360C"/>
    <w:rsid w:val="00526C48"/>
    <w:rsid w:val="00535A4C"/>
    <w:rsid w:val="005415A0"/>
    <w:rsid w:val="00545B9D"/>
    <w:rsid w:val="00547616"/>
    <w:rsid w:val="005728C1"/>
    <w:rsid w:val="0058060C"/>
    <w:rsid w:val="005818B3"/>
    <w:rsid w:val="005825F1"/>
    <w:rsid w:val="00591829"/>
    <w:rsid w:val="00593AD5"/>
    <w:rsid w:val="00593E35"/>
    <w:rsid w:val="005952C7"/>
    <w:rsid w:val="005A33B7"/>
    <w:rsid w:val="005A67B6"/>
    <w:rsid w:val="005A7BF5"/>
    <w:rsid w:val="005B2D72"/>
    <w:rsid w:val="005B4C47"/>
    <w:rsid w:val="005B722D"/>
    <w:rsid w:val="005D478E"/>
    <w:rsid w:val="005E0CB6"/>
    <w:rsid w:val="005E6185"/>
    <w:rsid w:val="005F19FE"/>
    <w:rsid w:val="005F1C2A"/>
    <w:rsid w:val="005F1FE2"/>
    <w:rsid w:val="006013FE"/>
    <w:rsid w:val="00603319"/>
    <w:rsid w:val="00611D79"/>
    <w:rsid w:val="006214FA"/>
    <w:rsid w:val="00626745"/>
    <w:rsid w:val="0062729D"/>
    <w:rsid w:val="00630222"/>
    <w:rsid w:val="00634494"/>
    <w:rsid w:val="00634A0E"/>
    <w:rsid w:val="00634D22"/>
    <w:rsid w:val="00647F0B"/>
    <w:rsid w:val="00656D78"/>
    <w:rsid w:val="00672A75"/>
    <w:rsid w:val="00692BC9"/>
    <w:rsid w:val="00693F60"/>
    <w:rsid w:val="006A06D9"/>
    <w:rsid w:val="006A21C6"/>
    <w:rsid w:val="006C0E5E"/>
    <w:rsid w:val="006C3ABA"/>
    <w:rsid w:val="006D1734"/>
    <w:rsid w:val="006D576A"/>
    <w:rsid w:val="006F2FBD"/>
    <w:rsid w:val="006F4DDD"/>
    <w:rsid w:val="006F5B3A"/>
    <w:rsid w:val="006F5F1D"/>
    <w:rsid w:val="006F6B33"/>
    <w:rsid w:val="007068F8"/>
    <w:rsid w:val="007152B5"/>
    <w:rsid w:val="0072545A"/>
    <w:rsid w:val="0072727B"/>
    <w:rsid w:val="00733297"/>
    <w:rsid w:val="0073349C"/>
    <w:rsid w:val="00736EC4"/>
    <w:rsid w:val="00757330"/>
    <w:rsid w:val="00761440"/>
    <w:rsid w:val="00781CE0"/>
    <w:rsid w:val="00792144"/>
    <w:rsid w:val="00794592"/>
    <w:rsid w:val="00795E1B"/>
    <w:rsid w:val="007A0043"/>
    <w:rsid w:val="007A07DD"/>
    <w:rsid w:val="007A214C"/>
    <w:rsid w:val="007C1EBD"/>
    <w:rsid w:val="007C3BFA"/>
    <w:rsid w:val="007C4F03"/>
    <w:rsid w:val="007C69D4"/>
    <w:rsid w:val="007D2D2A"/>
    <w:rsid w:val="007D59C5"/>
    <w:rsid w:val="007E3EB1"/>
    <w:rsid w:val="007F6DA9"/>
    <w:rsid w:val="00804DD8"/>
    <w:rsid w:val="00805464"/>
    <w:rsid w:val="008118C3"/>
    <w:rsid w:val="0082471B"/>
    <w:rsid w:val="00831674"/>
    <w:rsid w:val="00837E9E"/>
    <w:rsid w:val="008570DC"/>
    <w:rsid w:val="008612A1"/>
    <w:rsid w:val="008620BD"/>
    <w:rsid w:val="00867729"/>
    <w:rsid w:val="00873196"/>
    <w:rsid w:val="008A2F74"/>
    <w:rsid w:val="008A4EE2"/>
    <w:rsid w:val="008A7E4E"/>
    <w:rsid w:val="008B1558"/>
    <w:rsid w:val="008B4A5B"/>
    <w:rsid w:val="008D49C5"/>
    <w:rsid w:val="008E11E8"/>
    <w:rsid w:val="008E4D6E"/>
    <w:rsid w:val="008F1E41"/>
    <w:rsid w:val="00911E65"/>
    <w:rsid w:val="009246A7"/>
    <w:rsid w:val="009315C7"/>
    <w:rsid w:val="009352D0"/>
    <w:rsid w:val="00935DDE"/>
    <w:rsid w:val="00941473"/>
    <w:rsid w:val="009451E1"/>
    <w:rsid w:val="00945AEC"/>
    <w:rsid w:val="00952609"/>
    <w:rsid w:val="00955CD6"/>
    <w:rsid w:val="009635CD"/>
    <w:rsid w:val="00965246"/>
    <w:rsid w:val="00973D9A"/>
    <w:rsid w:val="009777EE"/>
    <w:rsid w:val="009838FA"/>
    <w:rsid w:val="009852C2"/>
    <w:rsid w:val="009A1E4C"/>
    <w:rsid w:val="009B7CD1"/>
    <w:rsid w:val="009D117C"/>
    <w:rsid w:val="009E389A"/>
    <w:rsid w:val="009F2753"/>
    <w:rsid w:val="00A01A1C"/>
    <w:rsid w:val="00A16026"/>
    <w:rsid w:val="00A36B0B"/>
    <w:rsid w:val="00A5213C"/>
    <w:rsid w:val="00A54A87"/>
    <w:rsid w:val="00A60581"/>
    <w:rsid w:val="00A6352A"/>
    <w:rsid w:val="00A639C2"/>
    <w:rsid w:val="00A81D9B"/>
    <w:rsid w:val="00A87C2E"/>
    <w:rsid w:val="00A97EC8"/>
    <w:rsid w:val="00AA10F9"/>
    <w:rsid w:val="00AA2DD2"/>
    <w:rsid w:val="00AB242D"/>
    <w:rsid w:val="00AB43D2"/>
    <w:rsid w:val="00AC3B41"/>
    <w:rsid w:val="00AC63C3"/>
    <w:rsid w:val="00AC7365"/>
    <w:rsid w:val="00AD1A72"/>
    <w:rsid w:val="00AD26C8"/>
    <w:rsid w:val="00AE3F93"/>
    <w:rsid w:val="00AE5999"/>
    <w:rsid w:val="00B0415D"/>
    <w:rsid w:val="00B13AF8"/>
    <w:rsid w:val="00B1437F"/>
    <w:rsid w:val="00B30172"/>
    <w:rsid w:val="00B31FBE"/>
    <w:rsid w:val="00B352E8"/>
    <w:rsid w:val="00B35BA6"/>
    <w:rsid w:val="00B51B9E"/>
    <w:rsid w:val="00B550E3"/>
    <w:rsid w:val="00B862AD"/>
    <w:rsid w:val="00B9005D"/>
    <w:rsid w:val="00B91140"/>
    <w:rsid w:val="00B97CED"/>
    <w:rsid w:val="00BA5694"/>
    <w:rsid w:val="00BA7836"/>
    <w:rsid w:val="00BB0B4F"/>
    <w:rsid w:val="00BB12CB"/>
    <w:rsid w:val="00BB3BBD"/>
    <w:rsid w:val="00BB520C"/>
    <w:rsid w:val="00BB7690"/>
    <w:rsid w:val="00BC4D2C"/>
    <w:rsid w:val="00BC519B"/>
    <w:rsid w:val="00BC67EC"/>
    <w:rsid w:val="00BC7620"/>
    <w:rsid w:val="00BD084F"/>
    <w:rsid w:val="00BE0618"/>
    <w:rsid w:val="00BE234C"/>
    <w:rsid w:val="00BF47E2"/>
    <w:rsid w:val="00BF4B91"/>
    <w:rsid w:val="00BF5C01"/>
    <w:rsid w:val="00C01027"/>
    <w:rsid w:val="00C01EA9"/>
    <w:rsid w:val="00C062A7"/>
    <w:rsid w:val="00C07C32"/>
    <w:rsid w:val="00C1222D"/>
    <w:rsid w:val="00C1622E"/>
    <w:rsid w:val="00C16F53"/>
    <w:rsid w:val="00C20AC7"/>
    <w:rsid w:val="00C21190"/>
    <w:rsid w:val="00C22569"/>
    <w:rsid w:val="00C26ADB"/>
    <w:rsid w:val="00C3595B"/>
    <w:rsid w:val="00C3620C"/>
    <w:rsid w:val="00C4300A"/>
    <w:rsid w:val="00C441C3"/>
    <w:rsid w:val="00C4469C"/>
    <w:rsid w:val="00C4661F"/>
    <w:rsid w:val="00C51B90"/>
    <w:rsid w:val="00C60FA1"/>
    <w:rsid w:val="00C63E5B"/>
    <w:rsid w:val="00C66FAD"/>
    <w:rsid w:val="00C733CA"/>
    <w:rsid w:val="00C77A01"/>
    <w:rsid w:val="00C8458A"/>
    <w:rsid w:val="00C94779"/>
    <w:rsid w:val="00C9644C"/>
    <w:rsid w:val="00C9655C"/>
    <w:rsid w:val="00CA5267"/>
    <w:rsid w:val="00CA6FEB"/>
    <w:rsid w:val="00CD5F5D"/>
    <w:rsid w:val="00CD6BD1"/>
    <w:rsid w:val="00CF088E"/>
    <w:rsid w:val="00CF4AEC"/>
    <w:rsid w:val="00D1005A"/>
    <w:rsid w:val="00D124D2"/>
    <w:rsid w:val="00D132C1"/>
    <w:rsid w:val="00D2294D"/>
    <w:rsid w:val="00D25267"/>
    <w:rsid w:val="00D254D4"/>
    <w:rsid w:val="00D3285F"/>
    <w:rsid w:val="00D33A17"/>
    <w:rsid w:val="00D33EF6"/>
    <w:rsid w:val="00D371C9"/>
    <w:rsid w:val="00D41FE4"/>
    <w:rsid w:val="00D46BFF"/>
    <w:rsid w:val="00D521BA"/>
    <w:rsid w:val="00D60494"/>
    <w:rsid w:val="00D66F88"/>
    <w:rsid w:val="00D70ED8"/>
    <w:rsid w:val="00D72FDF"/>
    <w:rsid w:val="00D8558F"/>
    <w:rsid w:val="00DA2461"/>
    <w:rsid w:val="00DC544B"/>
    <w:rsid w:val="00DC545E"/>
    <w:rsid w:val="00DD371B"/>
    <w:rsid w:val="00DD405E"/>
    <w:rsid w:val="00DD6E5A"/>
    <w:rsid w:val="00DE167A"/>
    <w:rsid w:val="00DE3DB8"/>
    <w:rsid w:val="00DE4FC8"/>
    <w:rsid w:val="00DE57EA"/>
    <w:rsid w:val="00DE5A12"/>
    <w:rsid w:val="00DF20FA"/>
    <w:rsid w:val="00E00D5F"/>
    <w:rsid w:val="00E02A3E"/>
    <w:rsid w:val="00E04CC3"/>
    <w:rsid w:val="00E0671C"/>
    <w:rsid w:val="00E30993"/>
    <w:rsid w:val="00E4370E"/>
    <w:rsid w:val="00E55974"/>
    <w:rsid w:val="00E728D6"/>
    <w:rsid w:val="00E7782F"/>
    <w:rsid w:val="00E81D2E"/>
    <w:rsid w:val="00E84B41"/>
    <w:rsid w:val="00E85B77"/>
    <w:rsid w:val="00EC7A60"/>
    <w:rsid w:val="00EE1896"/>
    <w:rsid w:val="00EE28DA"/>
    <w:rsid w:val="00EF054F"/>
    <w:rsid w:val="00EF5E25"/>
    <w:rsid w:val="00F02700"/>
    <w:rsid w:val="00F04777"/>
    <w:rsid w:val="00F1611C"/>
    <w:rsid w:val="00F2430E"/>
    <w:rsid w:val="00F33995"/>
    <w:rsid w:val="00F44D53"/>
    <w:rsid w:val="00F472E8"/>
    <w:rsid w:val="00F5067E"/>
    <w:rsid w:val="00F627A6"/>
    <w:rsid w:val="00F6613B"/>
    <w:rsid w:val="00F6770B"/>
    <w:rsid w:val="00F70F3E"/>
    <w:rsid w:val="00F756A7"/>
    <w:rsid w:val="00F8100D"/>
    <w:rsid w:val="00F879C8"/>
    <w:rsid w:val="00F91339"/>
    <w:rsid w:val="00F92985"/>
    <w:rsid w:val="00F94654"/>
    <w:rsid w:val="00F970F6"/>
    <w:rsid w:val="00FB57F4"/>
    <w:rsid w:val="00FC2662"/>
    <w:rsid w:val="00FE5109"/>
    <w:rsid w:val="00FE5147"/>
    <w:rsid w:val="00FF7E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40E2D8"/>
  <w14:defaultImageDpi w14:val="300"/>
  <w15:docId w15:val="{8D99C202-574D-4045-AB57-CF69B960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9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19FE"/>
    <w:rPr>
      <w:rFonts w:ascii="Lucida Grande" w:hAnsi="Lucida Grande" w:cs="Lucida Grande"/>
      <w:sz w:val="18"/>
      <w:szCs w:val="18"/>
    </w:rPr>
  </w:style>
  <w:style w:type="character" w:styleId="CommentReference">
    <w:name w:val="annotation reference"/>
    <w:basedOn w:val="DefaultParagraphFont"/>
    <w:uiPriority w:val="99"/>
    <w:semiHidden/>
    <w:unhideWhenUsed/>
    <w:rsid w:val="00300DDC"/>
    <w:rPr>
      <w:sz w:val="18"/>
      <w:szCs w:val="18"/>
    </w:rPr>
  </w:style>
  <w:style w:type="paragraph" w:styleId="CommentText">
    <w:name w:val="annotation text"/>
    <w:basedOn w:val="Normal"/>
    <w:link w:val="CommentTextChar"/>
    <w:uiPriority w:val="99"/>
    <w:semiHidden/>
    <w:unhideWhenUsed/>
    <w:rsid w:val="00300DDC"/>
  </w:style>
  <w:style w:type="character" w:customStyle="1" w:styleId="CommentTextChar">
    <w:name w:val="Comment Text Char"/>
    <w:basedOn w:val="DefaultParagraphFont"/>
    <w:link w:val="CommentText"/>
    <w:uiPriority w:val="99"/>
    <w:semiHidden/>
    <w:rsid w:val="00300DDC"/>
  </w:style>
  <w:style w:type="paragraph" w:styleId="CommentSubject">
    <w:name w:val="annotation subject"/>
    <w:basedOn w:val="CommentText"/>
    <w:next w:val="CommentText"/>
    <w:link w:val="CommentSubjectChar"/>
    <w:uiPriority w:val="99"/>
    <w:semiHidden/>
    <w:unhideWhenUsed/>
    <w:rsid w:val="00300DDC"/>
    <w:rPr>
      <w:b/>
      <w:bCs/>
      <w:sz w:val="20"/>
      <w:szCs w:val="20"/>
    </w:rPr>
  </w:style>
  <w:style w:type="character" w:customStyle="1" w:styleId="CommentSubjectChar">
    <w:name w:val="Comment Subject Char"/>
    <w:basedOn w:val="CommentTextChar"/>
    <w:link w:val="CommentSubject"/>
    <w:uiPriority w:val="99"/>
    <w:semiHidden/>
    <w:rsid w:val="00300DDC"/>
    <w:rPr>
      <w:b/>
      <w:bCs/>
      <w:sz w:val="20"/>
      <w:szCs w:val="20"/>
    </w:rPr>
  </w:style>
  <w:style w:type="paragraph" w:styleId="Revision">
    <w:name w:val="Revision"/>
    <w:hidden/>
    <w:uiPriority w:val="99"/>
    <w:semiHidden/>
    <w:rsid w:val="008B4A5B"/>
  </w:style>
  <w:style w:type="character" w:styleId="Hyperlink">
    <w:name w:val="Hyperlink"/>
    <w:basedOn w:val="DefaultParagraphFont"/>
    <w:uiPriority w:val="99"/>
    <w:unhideWhenUsed/>
    <w:rsid w:val="00A87C2E"/>
    <w:rPr>
      <w:color w:val="0000FF" w:themeColor="hyperlink"/>
      <w:u w:val="single"/>
    </w:rPr>
  </w:style>
  <w:style w:type="table" w:styleId="TableGrid">
    <w:name w:val="Table Grid"/>
    <w:basedOn w:val="TableNormal"/>
    <w:uiPriority w:val="59"/>
    <w:rsid w:val="005B4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352E8"/>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B352E8"/>
    <w:rPr>
      <w:rFonts w:ascii="Calibri" w:eastAsiaTheme="minorHAnsi" w:hAnsi="Calibri" w:cs="Consolas"/>
      <w:sz w:val="22"/>
      <w:szCs w:val="21"/>
    </w:rPr>
  </w:style>
  <w:style w:type="paragraph" w:styleId="NormalWeb">
    <w:name w:val="Normal (Web)"/>
    <w:basedOn w:val="Normal"/>
    <w:uiPriority w:val="99"/>
    <w:semiHidden/>
    <w:unhideWhenUsed/>
    <w:rsid w:val="00312555"/>
    <w:rPr>
      <w:rFonts w:ascii="Times New Roman" w:hAnsi="Times New Roman" w:cs="Times New Roman"/>
    </w:rPr>
  </w:style>
  <w:style w:type="paragraph" w:styleId="ListParagraph">
    <w:name w:val="List Paragraph"/>
    <w:basedOn w:val="Normal"/>
    <w:uiPriority w:val="34"/>
    <w:qFormat/>
    <w:rsid w:val="00D8558F"/>
    <w:pPr>
      <w:ind w:left="720"/>
      <w:contextualSpacing/>
    </w:pPr>
    <w:rPr>
      <w:rFonts w:eastAsiaTheme="minorHAnsi"/>
      <w:sz w:val="22"/>
      <w:szCs w:val="22"/>
    </w:rPr>
  </w:style>
  <w:style w:type="paragraph" w:styleId="Header">
    <w:name w:val="header"/>
    <w:basedOn w:val="Normal"/>
    <w:link w:val="HeaderChar"/>
    <w:uiPriority w:val="99"/>
    <w:unhideWhenUsed/>
    <w:rsid w:val="00383B97"/>
    <w:pPr>
      <w:tabs>
        <w:tab w:val="center" w:pos="4680"/>
        <w:tab w:val="right" w:pos="9360"/>
      </w:tabs>
    </w:pPr>
  </w:style>
  <w:style w:type="character" w:customStyle="1" w:styleId="HeaderChar">
    <w:name w:val="Header Char"/>
    <w:basedOn w:val="DefaultParagraphFont"/>
    <w:link w:val="Header"/>
    <w:uiPriority w:val="99"/>
    <w:rsid w:val="00383B97"/>
  </w:style>
  <w:style w:type="paragraph" w:styleId="Footer">
    <w:name w:val="footer"/>
    <w:basedOn w:val="Normal"/>
    <w:link w:val="FooterChar"/>
    <w:uiPriority w:val="99"/>
    <w:unhideWhenUsed/>
    <w:rsid w:val="00383B97"/>
    <w:pPr>
      <w:tabs>
        <w:tab w:val="center" w:pos="4680"/>
        <w:tab w:val="right" w:pos="9360"/>
      </w:tabs>
    </w:pPr>
  </w:style>
  <w:style w:type="character" w:customStyle="1" w:styleId="FooterChar">
    <w:name w:val="Footer Char"/>
    <w:basedOn w:val="DefaultParagraphFont"/>
    <w:link w:val="Footer"/>
    <w:uiPriority w:val="99"/>
    <w:rsid w:val="00383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97454">
      <w:bodyDiv w:val="1"/>
      <w:marLeft w:val="0"/>
      <w:marRight w:val="0"/>
      <w:marTop w:val="0"/>
      <w:marBottom w:val="0"/>
      <w:divBdr>
        <w:top w:val="none" w:sz="0" w:space="0" w:color="auto"/>
        <w:left w:val="none" w:sz="0" w:space="0" w:color="auto"/>
        <w:bottom w:val="none" w:sz="0" w:space="0" w:color="auto"/>
        <w:right w:val="none" w:sz="0" w:space="0" w:color="auto"/>
      </w:divBdr>
    </w:div>
    <w:div w:id="653409091">
      <w:bodyDiv w:val="1"/>
      <w:marLeft w:val="0"/>
      <w:marRight w:val="0"/>
      <w:marTop w:val="0"/>
      <w:marBottom w:val="0"/>
      <w:divBdr>
        <w:top w:val="none" w:sz="0" w:space="0" w:color="auto"/>
        <w:left w:val="none" w:sz="0" w:space="0" w:color="auto"/>
        <w:bottom w:val="none" w:sz="0" w:space="0" w:color="auto"/>
        <w:right w:val="none" w:sz="0" w:space="0" w:color="auto"/>
      </w:divBdr>
    </w:div>
    <w:div w:id="746726166">
      <w:bodyDiv w:val="1"/>
      <w:marLeft w:val="0"/>
      <w:marRight w:val="0"/>
      <w:marTop w:val="0"/>
      <w:marBottom w:val="0"/>
      <w:divBdr>
        <w:top w:val="none" w:sz="0" w:space="0" w:color="auto"/>
        <w:left w:val="none" w:sz="0" w:space="0" w:color="auto"/>
        <w:bottom w:val="none" w:sz="0" w:space="0" w:color="auto"/>
        <w:right w:val="none" w:sz="0" w:space="0" w:color="auto"/>
      </w:divBdr>
    </w:div>
    <w:div w:id="879518603">
      <w:bodyDiv w:val="1"/>
      <w:marLeft w:val="0"/>
      <w:marRight w:val="0"/>
      <w:marTop w:val="0"/>
      <w:marBottom w:val="0"/>
      <w:divBdr>
        <w:top w:val="none" w:sz="0" w:space="0" w:color="auto"/>
        <w:left w:val="none" w:sz="0" w:space="0" w:color="auto"/>
        <w:bottom w:val="none" w:sz="0" w:space="0" w:color="auto"/>
        <w:right w:val="none" w:sz="0" w:space="0" w:color="auto"/>
      </w:divBdr>
    </w:div>
    <w:div w:id="1018388867">
      <w:bodyDiv w:val="1"/>
      <w:marLeft w:val="0"/>
      <w:marRight w:val="0"/>
      <w:marTop w:val="0"/>
      <w:marBottom w:val="0"/>
      <w:divBdr>
        <w:top w:val="none" w:sz="0" w:space="0" w:color="auto"/>
        <w:left w:val="none" w:sz="0" w:space="0" w:color="auto"/>
        <w:bottom w:val="none" w:sz="0" w:space="0" w:color="auto"/>
        <w:right w:val="none" w:sz="0" w:space="0" w:color="auto"/>
      </w:divBdr>
    </w:div>
    <w:div w:id="1402561448">
      <w:bodyDiv w:val="1"/>
      <w:marLeft w:val="0"/>
      <w:marRight w:val="0"/>
      <w:marTop w:val="0"/>
      <w:marBottom w:val="0"/>
      <w:divBdr>
        <w:top w:val="none" w:sz="0" w:space="0" w:color="auto"/>
        <w:left w:val="none" w:sz="0" w:space="0" w:color="auto"/>
        <w:bottom w:val="none" w:sz="0" w:space="0" w:color="auto"/>
        <w:right w:val="none" w:sz="0" w:space="0" w:color="auto"/>
      </w:divBdr>
    </w:div>
    <w:div w:id="1771319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settings" Target="settings.xml"/><Relationship Id="rId33" Type="http://schemas.openxmlformats.org/officeDocument/2006/relationships/hyperlink" Target="http://www.arcrealty.com"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image" Target="media/image1.ti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styles" Target="styles.xml"/><Relationship Id="rId32" Type="http://schemas.openxmlformats.org/officeDocument/2006/relationships/image" Target="media/image3.jp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numbering" Target="numbering.xml"/><Relationship Id="rId28" Type="http://schemas.openxmlformats.org/officeDocument/2006/relationships/endnotes" Target="endnotes.xml"/><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hyperlink" Target="mailto:info@lhbcommunciations.com"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footnotes" Target="footnotes.xm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AllWordPDs>
</AllWordPDs>
</file>

<file path=customXml/item10.xml><?xml version="1.0" encoding="utf-8"?>
<DataSourceMapping>
  <Id>8e1ebdcd-c206-4321-b5e2-73979c809d58</Id>
  <Name>EXPRESSION_VARIABLE_MAPPING</Name>
  <TargetDataSource>194b515e-0a78-4bc0-aea2-dded5f7e5846</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11.xml><?xml version="1.0" encoding="utf-8"?>
<VariableList UniqueId="f0bf8d1e-4b7a-4ec7-bd63-42fe386351b5" Name="Computed" ContentType="XML" MajorVersion="0" MinorVersion="1" isLocalCopy="False" IsBaseObject="False" DataSourceId="13bba74f-509d-4481-83e8-887a6f072cf6" DataSourceMajorVersion="0" DataSourceMinorVersion="1"/>
</file>

<file path=customXml/item12.xml><?xml version="1.0" encoding="utf-8"?>
<AllMetadata/>
</file>

<file path=customXml/item13.xml><?xml version="1.0" encoding="utf-8"?>
<SourceDataModel Name="System" TargetDataSourceId="194b515e-0a78-4bc0-aea2-dded5f7e5846"/>
</file>

<file path=customXml/item14.xml><?xml version="1.0" encoding="utf-8"?>
<SourceDataModel Name="AD_HOC" TargetDataSourceId="7bef7193-e29b-4331-9b39-1f4158fae74a"/>
</file>

<file path=customXml/item15.xml><?xml version="1.0" encoding="utf-8"?>
<DataSourceMapping>
  <Id>e624b058-615a-4321-89b4-8c260f648d7a</Id>
  <Name>EXPRESSION_VARIABLE_MAPPING</Name>
  <TargetDataSource>13bba74f-509d-4481-83e8-887a6f072cf6</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16.xml><?xml version="1.0" encoding="utf-8"?>
<VariableListCustXmlRels>
  <VariableListCustXmlRel variableListName="AD_HOC">
    <VariableListDefCustXmlId>{63B4B615-F3D5-4587-8E4D-2227211B86AE}</VariableListDefCustXmlId>
    <LibraryMetadataCustXmlId>{49FBC820-09CD-45DD-8355-EF1950E745B2}</LibraryMetadataCustXmlId>
    <DataSourceInfoCustXmlId>{842F44CE-9A3F-4CAC-92F9-F0F0C6080565}</DataSourceInfoCustXmlId>
    <DataSourceMappingCustXmlId>{7782C517-AA02-414E-BF56-DFE7A2A538CC}</DataSourceMappingCustXmlId>
    <SdmcCustXmlId>{069680BF-3C3E-4CE7-8C55-A94360532771}</SdmcCustXmlId>
  </VariableListCustXmlRel>
  <VariableListCustXmlRel variableListName="Computed">
    <VariableListDefCustXmlId>{32DC89E8-9114-4106-817F-26EE3F029DBB}</VariableListDefCustXmlId>
    <LibraryMetadataCustXmlId>{08F1BC70-7D62-40A6-A9E0-07F6D7124750}</LibraryMetadataCustXmlId>
    <DataSourceInfoCustXmlId>{255B1EC7-84DE-4FE6-AA20-A00EFE08CC76}</DataSourceInfoCustXmlId>
    <DataSourceMappingCustXmlId>{5952812D-3DD0-4490-815F-DFB4FBBE449D}</DataSourceMappingCustXmlId>
    <SdmcCustXmlId>{B021F3D6-4A46-40C2-9FA9-4464AB681B1B}</SdmcCustXmlId>
  </VariableListCustXmlRel>
  <VariableListCustXmlRel variableListName="System">
    <VariableListDefCustXmlId>{E75CE7FA-E4AD-4CF4-A6A1-D42599230AE7}</VariableListDefCustXmlId>
    <LibraryMetadataCustXmlId>{C8FAAC54-0AFD-4D77-93B4-3A31C0B3A771}</LibraryMetadataCustXmlId>
    <DataSourceInfoCustXmlId>{9C0D5113-4549-4FFF-99DF-434600DDA889}</DataSourceInfoCustXmlId>
    <DataSourceMappingCustXmlId>{3B5A544B-0A31-4FF5-8B0B-F34203D370E5}</DataSourceMappingCustXmlId>
    <SdmcCustXmlId>{D137CBE1-6C23-4E6B-9B34-7B58708225C2}</SdmcCustXmlId>
  </VariableListCustXmlRel>
</VariableListCustXmlRels>
</file>

<file path=customXml/item17.xml><?xml version="1.0" encoding="utf-8"?>
<DataSourceInfo>
  <Id>7bef7193-e29b-4331-9b39-1f4158fae74a</Id>
  <MajorVersion>0</MajorVersion>
  <MinorVersion>1</MinorVersion>
  <DataSourceType>Ad_Hoc</DataSourceType>
  <Name>AD_HOC</Name>
  <Description/>
  <Filter/>
  <DataFields/>
</DataSourceInfo>
</file>

<file path=customXml/item18.xml><?xml version="1.0" encoding="utf-8"?>
<DocPartTree/>
</file>

<file path=customXml/item19.xml><?xml version="1.0" encoding="utf-8"?>
<VariableList UniqueId="8c5bb4b6-08a5-41c3-aa70-2739f7532915" Name="AD_HOC" ContentType="XML" MajorVersion="0" MinorVersion="1" isLocalCopy="False" IsBaseObject="False" DataSourceId="7bef7193-e29b-4331-9b39-1f4158fae74a" DataSourceMajorVersion="0" DataSourceMinorVersion="1"/>
</file>

<file path=customXml/item2.xml><?xml version="1.0" encoding="utf-8"?>
<VariableUsageMapping/>
</file>

<file path=customXml/item20.xml><?xml version="1.0" encoding="utf-8"?>
<VariableListDefinition name="System" displayName="System" id="ead6c9c9-1e96-4f72-be97-2aee37e100b6" isdomainofvalue="False" dataSourceId="194b515e-0a78-4bc0-aea2-dded5f7e5846"/>
</file>

<file path=customXml/item21.xml><?xml version="1.0" encoding="utf-8"?>
<DataSourceMapping>
  <Id>560417ca-a91f-4ae8-b5f7-7956673a29a3</Id>
  <Name>AD_HOC_MAPPING</Name>
  <TargetDataSource>7bef7193-e29b-4331-9b39-1f4158fae74a</TargetDataSource>
  <SourceType>XML File</SourceType>
  <IsReadOnly>false</IsReadOnly>
  <SalesforceOrganizationId>00000000-0000-0000-0000-000000000000</SalesforceOrganizationId>
  <SalesforceOrganizationName/>
  <SalesforceApiVersion/>
  <Properties>
    <Property Name="RecordSeperator" Value="SampleData/DataRecord"/>
  </Properties>
  <RawMappings/>
  <DesignTimeProperties/>
</DataSourceMapping>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Info>
  <Id>13bba74f-509d-4481-83e8-887a6f072cf6</Id>
  <MajorVersion>0</MajorVersion>
  <MinorVersion>1</MinorVersion>
  <DataSourceType>Expression</DataSourceType>
  <Name>Computed</Name>
  <Description/>
  <Filter/>
  <DataFields/>
</DataSourceInfo>
</file>

<file path=customXml/item4.xml><?xml version="1.0" encoding="utf-8"?>
<DataSourceInfo>
  <Id>194b515e-0a78-4bc0-aea2-dded5f7e5846</Id>
  <MajorVersion>0</MajorVersion>
  <MinorVersion>1</MinorVersion>
  <DataSourceType>System</DataSourceType>
  <Name>System</Name>
  <Description/>
  <Filter/>
  <DataFields/>
</DataSourceInfo>
</file>

<file path=customXml/item5.xml><?xml version="1.0" encoding="utf-8"?>
<AllExternalAdhocVariableMappings/>
</file>

<file path=customXml/item6.xml><?xml version="1.0" encoding="utf-8"?>
<VariableListDefinition name="Computed" displayName="Computed" id="f0bf8d1e-4b7a-4ec7-bd63-42fe386351b5" isdomainofvalue="False" dataSourceId="13bba74f-509d-4481-83e8-887a6f072cf6"/>
</file>

<file path=customXml/item7.xml><?xml version="1.0" encoding="utf-8"?>
<VariableList UniqueId="ead6c9c9-1e96-4f72-be97-2aee37e100b6" Name="System" ContentType="XML" MajorVersion="0" MinorVersion="1" isLocalCopy="False" IsBaseObject="False" DataSourceId="194b515e-0a78-4bc0-aea2-dded5f7e5846" DataSourceMajorVersion="0" DataSourceMinorVersion="1"/>
</file>

<file path=customXml/item8.xml><?xml version="1.0" encoding="utf-8"?>
<SourceDataModel Name="Computed" TargetDataSourceId="13bba74f-509d-4481-83e8-887a6f072cf6"/>
</file>

<file path=customXml/item9.xml><?xml version="1.0" encoding="utf-8"?>
<VariableListDefinition name="AD_HOC" displayName="AD_HOC" id="8c5bb4b6-08a5-41c3-aa70-2739f7532915" isdomainofvalue="False" dataSourceId="7bef7193-e29b-4331-9b39-1f4158fae74a"/>
</file>

<file path=customXml/itemProps1.xml><?xml version="1.0" encoding="utf-8"?>
<ds:datastoreItem xmlns:ds="http://schemas.openxmlformats.org/officeDocument/2006/customXml" ds:itemID="{2123DDFB-DED0-467D-9372-B8F07CAAB028}">
  <ds:schemaRefs/>
</ds:datastoreItem>
</file>

<file path=customXml/itemProps10.xml><?xml version="1.0" encoding="utf-8"?>
<ds:datastoreItem xmlns:ds="http://schemas.openxmlformats.org/officeDocument/2006/customXml" ds:itemID="{3B5A544B-0A31-4FF5-8B0B-F34203D370E5}">
  <ds:schemaRefs/>
</ds:datastoreItem>
</file>

<file path=customXml/itemProps11.xml><?xml version="1.0" encoding="utf-8"?>
<ds:datastoreItem xmlns:ds="http://schemas.openxmlformats.org/officeDocument/2006/customXml" ds:itemID="{08F1BC70-7D62-40A6-A9E0-07F6D7124750}">
  <ds:schemaRefs/>
</ds:datastoreItem>
</file>

<file path=customXml/itemProps12.xml><?xml version="1.0" encoding="utf-8"?>
<ds:datastoreItem xmlns:ds="http://schemas.openxmlformats.org/officeDocument/2006/customXml" ds:itemID="{1A6AFCAA-EA99-41AA-B6AC-C285C7F609FC}">
  <ds:schemaRefs/>
</ds:datastoreItem>
</file>

<file path=customXml/itemProps13.xml><?xml version="1.0" encoding="utf-8"?>
<ds:datastoreItem xmlns:ds="http://schemas.openxmlformats.org/officeDocument/2006/customXml" ds:itemID="{D137CBE1-6C23-4E6B-9B34-7B58708225C2}">
  <ds:schemaRefs/>
</ds:datastoreItem>
</file>

<file path=customXml/itemProps14.xml><?xml version="1.0" encoding="utf-8"?>
<ds:datastoreItem xmlns:ds="http://schemas.openxmlformats.org/officeDocument/2006/customXml" ds:itemID="{069680BF-3C3E-4CE7-8C55-A94360532771}">
  <ds:schemaRefs/>
</ds:datastoreItem>
</file>

<file path=customXml/itemProps15.xml><?xml version="1.0" encoding="utf-8"?>
<ds:datastoreItem xmlns:ds="http://schemas.openxmlformats.org/officeDocument/2006/customXml" ds:itemID="{5952812D-3DD0-4490-815F-DFB4FBBE449D}">
  <ds:schemaRefs/>
</ds:datastoreItem>
</file>

<file path=customXml/itemProps16.xml><?xml version="1.0" encoding="utf-8"?>
<ds:datastoreItem xmlns:ds="http://schemas.openxmlformats.org/officeDocument/2006/customXml" ds:itemID="{FE7078DC-D87E-41BA-B9B4-AEB4D7FE5080}">
  <ds:schemaRefs/>
</ds:datastoreItem>
</file>

<file path=customXml/itemProps17.xml><?xml version="1.0" encoding="utf-8"?>
<ds:datastoreItem xmlns:ds="http://schemas.openxmlformats.org/officeDocument/2006/customXml" ds:itemID="{842F44CE-9A3F-4CAC-92F9-F0F0C6080565}">
  <ds:schemaRefs/>
</ds:datastoreItem>
</file>

<file path=customXml/itemProps18.xml><?xml version="1.0" encoding="utf-8"?>
<ds:datastoreItem xmlns:ds="http://schemas.openxmlformats.org/officeDocument/2006/customXml" ds:itemID="{DD4C39B0-600C-43CD-A2C5-B38482BB9542}">
  <ds:schemaRefs/>
</ds:datastoreItem>
</file>

<file path=customXml/itemProps19.xml><?xml version="1.0" encoding="utf-8"?>
<ds:datastoreItem xmlns:ds="http://schemas.openxmlformats.org/officeDocument/2006/customXml" ds:itemID="{49FBC820-09CD-45DD-8355-EF1950E745B2}">
  <ds:schemaRefs/>
</ds:datastoreItem>
</file>

<file path=customXml/itemProps2.xml><?xml version="1.0" encoding="utf-8"?>
<ds:datastoreItem xmlns:ds="http://schemas.openxmlformats.org/officeDocument/2006/customXml" ds:itemID="{A83CEAB6-EE6F-46CF-9C26-6CD4F37AFF27}">
  <ds:schemaRefs/>
</ds:datastoreItem>
</file>

<file path=customXml/itemProps20.xml><?xml version="1.0" encoding="utf-8"?>
<ds:datastoreItem xmlns:ds="http://schemas.openxmlformats.org/officeDocument/2006/customXml" ds:itemID="{E75CE7FA-E4AD-4CF4-A6A1-D42599230AE7}">
  <ds:schemaRefs/>
</ds:datastoreItem>
</file>

<file path=customXml/itemProps21.xml><?xml version="1.0" encoding="utf-8"?>
<ds:datastoreItem xmlns:ds="http://schemas.openxmlformats.org/officeDocument/2006/customXml" ds:itemID="{7782C517-AA02-414E-BF56-DFE7A2A538CC}">
  <ds:schemaRefs/>
</ds:datastoreItem>
</file>

<file path=customXml/itemProps22.xml><?xml version="1.0" encoding="utf-8"?>
<ds:datastoreItem xmlns:ds="http://schemas.openxmlformats.org/officeDocument/2006/customXml" ds:itemID="{7CDB2B9B-169A-475A-99E7-189BA0465A22}">
  <ds:schemaRefs>
    <ds:schemaRef ds:uri="http://schemas.openxmlformats.org/officeDocument/2006/bibliography"/>
  </ds:schemaRefs>
</ds:datastoreItem>
</file>

<file path=customXml/itemProps3.xml><?xml version="1.0" encoding="utf-8"?>
<ds:datastoreItem xmlns:ds="http://schemas.openxmlformats.org/officeDocument/2006/customXml" ds:itemID="{255B1EC7-84DE-4FE6-AA20-A00EFE08CC76}">
  <ds:schemaRefs/>
</ds:datastoreItem>
</file>

<file path=customXml/itemProps4.xml><?xml version="1.0" encoding="utf-8"?>
<ds:datastoreItem xmlns:ds="http://schemas.openxmlformats.org/officeDocument/2006/customXml" ds:itemID="{9C0D5113-4549-4FFF-99DF-434600DDA889}">
  <ds:schemaRefs/>
</ds:datastoreItem>
</file>

<file path=customXml/itemProps5.xml><?xml version="1.0" encoding="utf-8"?>
<ds:datastoreItem xmlns:ds="http://schemas.openxmlformats.org/officeDocument/2006/customXml" ds:itemID="{18A614C4-3132-4D08-B494-1A5D7BCEF923}">
  <ds:schemaRefs/>
</ds:datastoreItem>
</file>

<file path=customXml/itemProps6.xml><?xml version="1.0" encoding="utf-8"?>
<ds:datastoreItem xmlns:ds="http://schemas.openxmlformats.org/officeDocument/2006/customXml" ds:itemID="{32DC89E8-9114-4106-817F-26EE3F029DBB}">
  <ds:schemaRefs/>
</ds:datastoreItem>
</file>

<file path=customXml/itemProps7.xml><?xml version="1.0" encoding="utf-8"?>
<ds:datastoreItem xmlns:ds="http://schemas.openxmlformats.org/officeDocument/2006/customXml" ds:itemID="{C8FAAC54-0AFD-4D77-93B4-3A31C0B3A771}">
  <ds:schemaRefs/>
</ds:datastoreItem>
</file>

<file path=customXml/itemProps8.xml><?xml version="1.0" encoding="utf-8"?>
<ds:datastoreItem xmlns:ds="http://schemas.openxmlformats.org/officeDocument/2006/customXml" ds:itemID="{B021F3D6-4A46-40C2-9FA9-4464AB681B1B}">
  <ds:schemaRefs/>
</ds:datastoreItem>
</file>

<file path=customXml/itemProps9.xml><?xml version="1.0" encoding="utf-8"?>
<ds:datastoreItem xmlns:ds="http://schemas.openxmlformats.org/officeDocument/2006/customXml" ds:itemID="{63B4B615-F3D5-4587-8E4D-2227211B86A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LinnellTaylor Marketing</Company>
  <LinksUpToDate>false</LinksUpToDate>
  <CharactersWithSpaces>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Jakel</dc:creator>
  <cp:lastModifiedBy>Kendra Chilson</cp:lastModifiedBy>
  <cp:revision>3</cp:revision>
  <cp:lastPrinted>2015-09-01T20:34:00Z</cp:lastPrinted>
  <dcterms:created xsi:type="dcterms:W3CDTF">2016-10-26T12:33:00Z</dcterms:created>
  <dcterms:modified xsi:type="dcterms:W3CDTF">2016-10-26T12:33:00Z</dcterms:modified>
</cp:coreProperties>
</file>