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A9E08" w14:textId="77777777" w:rsidR="00FC2662" w:rsidRDefault="00FC2662">
      <w:pPr>
        <w:rPr>
          <w:rFonts w:ascii="Arial" w:hAnsi="Arial" w:cs="Arial"/>
          <w:sz w:val="22"/>
        </w:rPr>
      </w:pPr>
    </w:p>
    <w:p w14:paraId="58DD79CA" w14:textId="239A1D42" w:rsidR="00FC2662" w:rsidRDefault="00FC2662" w:rsidP="006A21C6">
      <w:pPr>
        <w:jc w:val="center"/>
        <w:rPr>
          <w:rFonts w:ascii="Arial" w:hAnsi="Arial" w:cs="Arial"/>
          <w:sz w:val="22"/>
        </w:rPr>
      </w:pPr>
      <w:r>
        <w:rPr>
          <w:rFonts w:ascii="Arial" w:hAnsi="Arial" w:cs="Arial"/>
          <w:noProof/>
          <w:sz w:val="22"/>
        </w:rPr>
        <w:drawing>
          <wp:inline distT="0" distB="0" distL="0" distR="0" wp14:anchorId="2614CF33" wp14:editId="314ADB19">
            <wp:extent cx="2943225" cy="827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logo (2).tif"/>
                    <pic:cNvPicPr/>
                  </pic:nvPicPr>
                  <pic:blipFill>
                    <a:blip r:embed="rId6">
                      <a:extLst>
                        <a:ext uri="{28A0092B-C50C-407E-A947-70E740481C1C}">
                          <a14:useLocalDpi xmlns:a14="http://schemas.microsoft.com/office/drawing/2010/main" val="0"/>
                        </a:ext>
                      </a:extLst>
                    </a:blip>
                    <a:stretch>
                      <a:fillRect/>
                    </a:stretch>
                  </pic:blipFill>
                  <pic:spPr>
                    <a:xfrm>
                      <a:off x="0" y="0"/>
                      <a:ext cx="2961925" cy="832356"/>
                    </a:xfrm>
                    <a:prstGeom prst="rect">
                      <a:avLst/>
                    </a:prstGeom>
                  </pic:spPr>
                </pic:pic>
              </a:graphicData>
            </a:graphic>
          </wp:inline>
        </w:drawing>
      </w:r>
      <w:r w:rsidR="006A21C6">
        <w:rPr>
          <w:rFonts w:ascii="Arial" w:hAnsi="Arial" w:cs="Arial"/>
          <w:noProof/>
          <w:sz w:val="22"/>
        </w:rPr>
        <w:drawing>
          <wp:inline distT="0" distB="0" distL="0" distR="0" wp14:anchorId="1E7200BE" wp14:editId="09724602">
            <wp:extent cx="1812012" cy="140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ark_Shopping_Center_Logo.jpg"/>
                    <pic:cNvPicPr/>
                  </pic:nvPicPr>
                  <pic:blipFill>
                    <a:blip r:embed="rId7">
                      <a:extLst>
                        <a:ext uri="{28A0092B-C50C-407E-A947-70E740481C1C}">
                          <a14:useLocalDpi xmlns:a14="http://schemas.microsoft.com/office/drawing/2010/main" val="0"/>
                        </a:ext>
                      </a:extLst>
                    </a:blip>
                    <a:stretch>
                      <a:fillRect/>
                    </a:stretch>
                  </pic:blipFill>
                  <pic:spPr>
                    <a:xfrm>
                      <a:off x="0" y="0"/>
                      <a:ext cx="1818650" cy="1405305"/>
                    </a:xfrm>
                    <a:prstGeom prst="rect">
                      <a:avLst/>
                    </a:prstGeom>
                  </pic:spPr>
                </pic:pic>
              </a:graphicData>
            </a:graphic>
          </wp:inline>
        </w:drawing>
      </w:r>
    </w:p>
    <w:p w14:paraId="51982464" w14:textId="77777777" w:rsidR="00FC2662" w:rsidRDefault="00FC2662">
      <w:pPr>
        <w:rPr>
          <w:rFonts w:ascii="Arial" w:hAnsi="Arial" w:cs="Arial"/>
          <w:sz w:val="22"/>
        </w:rPr>
      </w:pPr>
    </w:p>
    <w:p w14:paraId="52F6E797" w14:textId="3B9FC9F9" w:rsidR="005F19FE" w:rsidRPr="00332781" w:rsidRDefault="00593E35">
      <w:pPr>
        <w:rPr>
          <w:rFonts w:ascii="Arial" w:hAnsi="Arial" w:cs="Arial"/>
          <w:sz w:val="20"/>
        </w:rPr>
      </w:pPr>
      <w:r w:rsidRPr="00332781">
        <w:rPr>
          <w:rFonts w:ascii="Arial" w:hAnsi="Arial" w:cs="Arial"/>
          <w:sz w:val="20"/>
        </w:rPr>
        <w:t>FOR IMMEDIATE RELEASE</w:t>
      </w:r>
      <w:r w:rsidR="00D2294D">
        <w:rPr>
          <w:rFonts w:ascii="Arial" w:hAnsi="Arial" w:cs="Arial"/>
          <w:sz w:val="20"/>
        </w:rPr>
        <w:tab/>
      </w:r>
      <w:r w:rsidR="00D2294D">
        <w:rPr>
          <w:rFonts w:ascii="Arial" w:hAnsi="Arial" w:cs="Arial"/>
          <w:sz w:val="20"/>
        </w:rPr>
        <w:tab/>
      </w:r>
      <w:r w:rsidR="00D2294D">
        <w:rPr>
          <w:rFonts w:ascii="Arial" w:hAnsi="Arial" w:cs="Arial"/>
          <w:sz w:val="20"/>
        </w:rPr>
        <w:tab/>
      </w:r>
      <w:r w:rsidR="00D2294D">
        <w:rPr>
          <w:rFonts w:ascii="Arial" w:hAnsi="Arial" w:cs="Arial"/>
          <w:sz w:val="20"/>
        </w:rPr>
        <w:tab/>
      </w:r>
      <w:r w:rsidR="003C6E4B">
        <w:rPr>
          <w:rFonts w:ascii="Arial" w:hAnsi="Arial" w:cs="Arial"/>
          <w:sz w:val="20"/>
        </w:rPr>
        <w:tab/>
      </w:r>
      <w:r w:rsidR="003C6E4B">
        <w:rPr>
          <w:rFonts w:ascii="Arial" w:hAnsi="Arial" w:cs="Arial"/>
          <w:sz w:val="20"/>
        </w:rPr>
        <w:tab/>
      </w:r>
      <w:r w:rsidR="003C6E4B">
        <w:rPr>
          <w:rFonts w:ascii="Arial" w:hAnsi="Arial" w:cs="Arial"/>
          <w:sz w:val="20"/>
        </w:rPr>
        <w:tab/>
      </w:r>
      <w:r w:rsidR="003C6E4B">
        <w:rPr>
          <w:rFonts w:ascii="Arial" w:hAnsi="Arial" w:cs="Arial"/>
          <w:sz w:val="20"/>
        </w:rPr>
        <w:tab/>
      </w:r>
      <w:r w:rsidR="003C6E4B">
        <w:rPr>
          <w:rFonts w:ascii="Arial" w:hAnsi="Arial" w:cs="Arial"/>
          <w:sz w:val="20"/>
        </w:rPr>
        <w:tab/>
      </w:r>
      <w:r w:rsidR="00332781" w:rsidRPr="00332781">
        <w:rPr>
          <w:rFonts w:ascii="Arial" w:hAnsi="Arial" w:cs="Arial"/>
          <w:sz w:val="20"/>
        </w:rPr>
        <w:t xml:space="preserve">  </w:t>
      </w:r>
    </w:p>
    <w:p w14:paraId="024E315E" w14:textId="07EDD6CB" w:rsidR="00593E35" w:rsidRPr="00332781" w:rsidRDefault="00593E35">
      <w:pPr>
        <w:rPr>
          <w:rFonts w:ascii="Arial" w:hAnsi="Arial" w:cs="Arial"/>
          <w:sz w:val="20"/>
        </w:rPr>
      </w:pPr>
      <w:r w:rsidRPr="00332781">
        <w:rPr>
          <w:rFonts w:ascii="Arial" w:hAnsi="Arial" w:cs="Arial"/>
          <w:sz w:val="20"/>
        </w:rPr>
        <w:t>News media contact: Leslie Braunstein</w:t>
      </w:r>
    </w:p>
    <w:p w14:paraId="46055EC7" w14:textId="1FC42527" w:rsidR="00332781" w:rsidRDefault="00593E35">
      <w:pPr>
        <w:rPr>
          <w:rStyle w:val="Hyperlink"/>
          <w:rFonts w:ascii="Arial" w:hAnsi="Arial" w:cs="Arial"/>
          <w:sz w:val="22"/>
        </w:rPr>
      </w:pPr>
      <w:r w:rsidRPr="00332781">
        <w:rPr>
          <w:rFonts w:ascii="Arial" w:hAnsi="Arial" w:cs="Arial"/>
          <w:sz w:val="20"/>
        </w:rPr>
        <w:t xml:space="preserve">202.656.0542 – </w:t>
      </w:r>
      <w:hyperlink r:id="rId8" w:history="1">
        <w:r w:rsidRPr="00332781">
          <w:rPr>
            <w:rStyle w:val="Hyperlink"/>
            <w:rFonts w:ascii="Arial" w:hAnsi="Arial" w:cs="Arial"/>
            <w:sz w:val="20"/>
          </w:rPr>
          <w:t>info@lhbcommunciations.com</w:t>
        </w:r>
      </w:hyperlink>
    </w:p>
    <w:p w14:paraId="5711C3F8" w14:textId="77777777" w:rsidR="00332781" w:rsidRDefault="00332781">
      <w:pPr>
        <w:rPr>
          <w:rStyle w:val="Hyperlink"/>
          <w:rFonts w:ascii="Arial" w:hAnsi="Arial" w:cs="Arial"/>
          <w:sz w:val="22"/>
        </w:rPr>
      </w:pPr>
    </w:p>
    <w:p w14:paraId="224B752B" w14:textId="77777777" w:rsidR="00B31FBE" w:rsidRDefault="00B51B9E" w:rsidP="00B51B9E">
      <w:pPr>
        <w:jc w:val="center"/>
        <w:rPr>
          <w:rFonts w:ascii="Arial" w:hAnsi="Arial" w:cs="Arial"/>
          <w:b/>
          <w:sz w:val="28"/>
        </w:rPr>
      </w:pPr>
      <w:r>
        <w:rPr>
          <w:rFonts w:ascii="Arial" w:hAnsi="Arial" w:cs="Arial"/>
          <w:b/>
          <w:sz w:val="28"/>
        </w:rPr>
        <w:t xml:space="preserve">Main Street Movies 5 to Open in 2016 at </w:t>
      </w:r>
    </w:p>
    <w:p w14:paraId="7CE758DD" w14:textId="23434021" w:rsidR="00312555" w:rsidRDefault="00312555" w:rsidP="00B51B9E">
      <w:pPr>
        <w:jc w:val="center"/>
        <w:rPr>
          <w:rFonts w:ascii="Arial" w:hAnsi="Arial" w:cs="Arial"/>
          <w:b/>
          <w:sz w:val="28"/>
        </w:rPr>
      </w:pPr>
      <w:r>
        <w:rPr>
          <w:rFonts w:ascii="Arial" w:hAnsi="Arial" w:cs="Arial"/>
          <w:b/>
          <w:sz w:val="28"/>
        </w:rPr>
        <w:t xml:space="preserve">Newark (DE) </w:t>
      </w:r>
      <w:r w:rsidR="00F2430E">
        <w:rPr>
          <w:rFonts w:ascii="Arial" w:hAnsi="Arial" w:cs="Arial"/>
          <w:b/>
          <w:sz w:val="28"/>
        </w:rPr>
        <w:t>Shopping Center</w:t>
      </w:r>
    </w:p>
    <w:p w14:paraId="5D0CF422" w14:textId="77777777" w:rsidR="0058060C" w:rsidRDefault="0058060C" w:rsidP="00B51B9E">
      <w:pPr>
        <w:jc w:val="center"/>
        <w:rPr>
          <w:rFonts w:ascii="Arial" w:hAnsi="Arial" w:cs="Arial"/>
          <w:b/>
          <w:sz w:val="28"/>
        </w:rPr>
      </w:pPr>
    </w:p>
    <w:p w14:paraId="54FE95F7" w14:textId="3F5668AD" w:rsidR="0058060C" w:rsidRDefault="0058060C" w:rsidP="00B51B9E">
      <w:pPr>
        <w:jc w:val="center"/>
        <w:rPr>
          <w:rFonts w:ascii="Arial" w:hAnsi="Arial" w:cs="Arial"/>
          <w:b/>
          <w:sz w:val="28"/>
        </w:rPr>
      </w:pPr>
      <w:r>
        <w:rPr>
          <w:rFonts w:ascii="Arial" w:hAnsi="Arial" w:cs="Arial"/>
          <w:b/>
          <w:noProof/>
          <w:sz w:val="28"/>
        </w:rPr>
        <w:drawing>
          <wp:inline distT="0" distB="0" distL="0" distR="0" wp14:anchorId="70FA81F2" wp14:editId="0919A863">
            <wp:extent cx="5791835" cy="26350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rk_Main Street Movies_smaller.jpg"/>
                    <pic:cNvPicPr/>
                  </pic:nvPicPr>
                  <pic:blipFill>
                    <a:blip r:embed="rId9">
                      <a:extLst>
                        <a:ext uri="{28A0092B-C50C-407E-A947-70E740481C1C}">
                          <a14:useLocalDpi xmlns:a14="http://schemas.microsoft.com/office/drawing/2010/main" val="0"/>
                        </a:ext>
                      </a:extLst>
                    </a:blip>
                    <a:stretch>
                      <a:fillRect/>
                    </a:stretch>
                  </pic:blipFill>
                  <pic:spPr>
                    <a:xfrm>
                      <a:off x="0" y="0"/>
                      <a:ext cx="5802627" cy="2639965"/>
                    </a:xfrm>
                    <a:prstGeom prst="rect">
                      <a:avLst/>
                    </a:prstGeom>
                  </pic:spPr>
                </pic:pic>
              </a:graphicData>
            </a:graphic>
          </wp:inline>
        </w:drawing>
      </w:r>
    </w:p>
    <w:p w14:paraId="30BBE9F1" w14:textId="7C141FDC" w:rsidR="00F2430E" w:rsidRDefault="00F2430E" w:rsidP="003E2EB9">
      <w:pPr>
        <w:jc w:val="center"/>
        <w:rPr>
          <w:rFonts w:ascii="Arial" w:hAnsi="Arial" w:cs="Arial"/>
          <w:b/>
          <w:i/>
        </w:rPr>
      </w:pPr>
    </w:p>
    <w:p w14:paraId="48EF8FB4" w14:textId="4B1A01AF" w:rsidR="00B51B9E" w:rsidRPr="00D8558F" w:rsidRDefault="00F2430E" w:rsidP="00911E65">
      <w:pPr>
        <w:rPr>
          <w:rFonts w:ascii="Arial" w:hAnsi="Arial" w:cs="Arial"/>
        </w:rPr>
      </w:pPr>
      <w:r w:rsidRPr="00D8558F">
        <w:rPr>
          <w:rFonts w:ascii="Arial" w:hAnsi="Arial" w:cs="Arial"/>
        </w:rPr>
        <w:t>Newark, DE,</w:t>
      </w:r>
      <w:r w:rsidR="003E2EB9" w:rsidRPr="00D8558F">
        <w:rPr>
          <w:rFonts w:ascii="Arial" w:hAnsi="Arial" w:cs="Arial"/>
        </w:rPr>
        <w:t xml:space="preserve"> </w:t>
      </w:r>
      <w:r w:rsidR="00672A75" w:rsidRPr="00D8558F">
        <w:rPr>
          <w:rFonts w:ascii="Arial" w:hAnsi="Arial" w:cs="Arial"/>
        </w:rPr>
        <w:t>(</w:t>
      </w:r>
      <w:r w:rsidR="00444B30">
        <w:rPr>
          <w:rFonts w:ascii="Arial" w:hAnsi="Arial" w:cs="Arial"/>
        </w:rPr>
        <w:t>January 18, 2016</w:t>
      </w:r>
      <w:r w:rsidR="00672A75" w:rsidRPr="00D8558F">
        <w:rPr>
          <w:rFonts w:ascii="Arial" w:hAnsi="Arial" w:cs="Arial"/>
        </w:rPr>
        <w:t>)</w:t>
      </w:r>
      <w:r w:rsidRPr="00D8558F">
        <w:rPr>
          <w:rFonts w:ascii="Arial" w:hAnsi="Arial" w:cs="Arial"/>
        </w:rPr>
        <w:t xml:space="preserve"> </w:t>
      </w:r>
      <w:r w:rsidR="00FC2662" w:rsidRPr="00D8558F">
        <w:rPr>
          <w:rFonts w:ascii="Arial" w:hAnsi="Arial" w:cs="Arial"/>
        </w:rPr>
        <w:t>–</w:t>
      </w:r>
      <w:r w:rsidRPr="00D8558F">
        <w:rPr>
          <w:rFonts w:ascii="Arial" w:hAnsi="Arial" w:cs="Arial"/>
        </w:rPr>
        <w:t xml:space="preserve"> </w:t>
      </w:r>
      <w:r w:rsidR="00B51B9E" w:rsidRPr="00D8558F">
        <w:rPr>
          <w:rFonts w:ascii="Arial" w:hAnsi="Arial" w:cs="Arial"/>
        </w:rPr>
        <w:t>Main Street Movies 5 will open a five-screen, state-of-the-art movie theater with reserved, reclining seats and refreshments from local vendors at the Newark (DE) Shopping Center in August of 2016. The new theater will replace the shuttered Newark Cinema Center</w:t>
      </w:r>
      <w:r w:rsidR="00CA5267">
        <w:rPr>
          <w:rFonts w:ascii="Arial" w:hAnsi="Arial" w:cs="Arial"/>
        </w:rPr>
        <w:t>,</w:t>
      </w:r>
      <w:r w:rsidR="00444B30">
        <w:rPr>
          <w:rFonts w:ascii="Arial" w:hAnsi="Arial" w:cs="Arial"/>
        </w:rPr>
        <w:t xml:space="preserve"> which operated from the early </w:t>
      </w:r>
      <w:r w:rsidR="00B51B9E" w:rsidRPr="00D8558F">
        <w:rPr>
          <w:rFonts w:ascii="Arial" w:hAnsi="Arial" w:cs="Arial"/>
        </w:rPr>
        <w:t>1960’s through October of 2015.</w:t>
      </w:r>
    </w:p>
    <w:p w14:paraId="06BDA1D2" w14:textId="77777777" w:rsidR="00B51B9E" w:rsidRPr="00D8558F" w:rsidRDefault="00B51B9E" w:rsidP="00911E65">
      <w:pPr>
        <w:rPr>
          <w:rFonts w:ascii="Arial" w:hAnsi="Arial" w:cs="Arial"/>
        </w:rPr>
      </w:pPr>
    </w:p>
    <w:p w14:paraId="29FF201D" w14:textId="2DBE6A64" w:rsidR="00A60581" w:rsidRPr="00D8558F" w:rsidRDefault="006D1734" w:rsidP="00911E65">
      <w:pPr>
        <w:rPr>
          <w:rFonts w:ascii="Arial" w:hAnsi="Arial" w:cs="Arial"/>
        </w:rPr>
      </w:pPr>
      <w:r w:rsidRPr="00D8558F">
        <w:rPr>
          <w:rFonts w:ascii="Arial" w:hAnsi="Arial" w:cs="Arial"/>
        </w:rPr>
        <w:t>Main Street Movies 5 has signed a</w:t>
      </w:r>
      <w:r w:rsidR="00444B30">
        <w:rPr>
          <w:rFonts w:ascii="Arial" w:hAnsi="Arial" w:cs="Arial"/>
        </w:rPr>
        <w:t>n 18,000</w:t>
      </w:r>
      <w:r w:rsidR="00A60581" w:rsidRPr="00D8558F">
        <w:rPr>
          <w:rFonts w:ascii="Arial" w:hAnsi="Arial" w:cs="Arial"/>
        </w:rPr>
        <w:t xml:space="preserve"> square foot</w:t>
      </w:r>
      <w:r w:rsidRPr="00D8558F">
        <w:rPr>
          <w:rFonts w:ascii="Arial" w:hAnsi="Arial" w:cs="Arial"/>
        </w:rPr>
        <w:t xml:space="preserve"> lease with Atlantic Realty Companies of Tysons, VA, which acquired the Newark Shopping Center four years ago in partnership with New York City-based Angelo, Gordon &amp; Co. Main Street will invest $3 million in a full-scale renovation of the old theater including expansion </w:t>
      </w:r>
      <w:r w:rsidR="00A60581" w:rsidRPr="00D8558F">
        <w:rPr>
          <w:rFonts w:ascii="Arial" w:hAnsi="Arial" w:cs="Arial"/>
        </w:rPr>
        <w:t xml:space="preserve">into adjacent space. The work is scheduled to begin in February 2016, without affecting operation of the rest of the shopping center. </w:t>
      </w:r>
    </w:p>
    <w:p w14:paraId="30942B9C" w14:textId="77777777" w:rsidR="00A60581" w:rsidRPr="00D8558F" w:rsidRDefault="00A60581" w:rsidP="00911E65">
      <w:pPr>
        <w:rPr>
          <w:rFonts w:ascii="Arial" w:hAnsi="Arial" w:cs="Arial"/>
        </w:rPr>
      </w:pPr>
    </w:p>
    <w:p w14:paraId="61C15BEB" w14:textId="5791249C" w:rsidR="00B51B9E" w:rsidRPr="00647F0B" w:rsidRDefault="00A60581" w:rsidP="00A60581">
      <w:pPr>
        <w:widowControl w:val="0"/>
        <w:autoSpaceDE w:val="0"/>
        <w:autoSpaceDN w:val="0"/>
        <w:adjustRightInd w:val="0"/>
        <w:rPr>
          <w:rFonts w:ascii="Arial" w:hAnsi="Arial" w:cs="Arial"/>
        </w:rPr>
      </w:pPr>
      <w:r w:rsidRPr="00647F0B">
        <w:rPr>
          <w:rFonts w:ascii="Arial" w:hAnsi="Arial" w:cs="Arial"/>
        </w:rPr>
        <w:t xml:space="preserve">In addition to offering roomy recliner seats and reserved seating, the new theater will offer a full bar, </w:t>
      </w:r>
      <w:r w:rsidR="007E3EB1" w:rsidRPr="00647F0B">
        <w:rPr>
          <w:rFonts w:ascii="Arial" w:hAnsi="Arial" w:cs="Arial"/>
        </w:rPr>
        <w:t>a 5</w:t>
      </w:r>
      <w:r w:rsidRPr="00647F0B">
        <w:rPr>
          <w:rFonts w:ascii="Arial" w:hAnsi="Arial" w:cs="Arial"/>
        </w:rPr>
        <w:t>0-foot screen, self-serve ticketing, and a wide va</w:t>
      </w:r>
      <w:r w:rsidR="00647F0B" w:rsidRPr="00647F0B">
        <w:rPr>
          <w:rFonts w:ascii="Arial" w:hAnsi="Arial" w:cs="Arial"/>
        </w:rPr>
        <w:t>riety of grab-and-go concession offerings</w:t>
      </w:r>
      <w:r w:rsidR="007E3EB1" w:rsidRPr="00647F0B">
        <w:rPr>
          <w:rFonts w:ascii="Arial" w:hAnsi="Arial" w:cs="Arial"/>
        </w:rPr>
        <w:t>.</w:t>
      </w:r>
      <w:r w:rsidR="00CA5267" w:rsidRPr="00647F0B">
        <w:rPr>
          <w:rFonts w:ascii="Arial" w:hAnsi="Arial" w:cs="Arial"/>
        </w:rPr>
        <w:t xml:space="preserve"> </w:t>
      </w:r>
    </w:p>
    <w:p w14:paraId="7D989A89" w14:textId="77777777" w:rsidR="00B13AF8" w:rsidRPr="00647F0B" w:rsidRDefault="00B13AF8" w:rsidP="00A60581">
      <w:pPr>
        <w:widowControl w:val="0"/>
        <w:autoSpaceDE w:val="0"/>
        <w:autoSpaceDN w:val="0"/>
        <w:adjustRightInd w:val="0"/>
        <w:rPr>
          <w:rFonts w:ascii="Arial" w:hAnsi="Arial" w:cs="Arial"/>
        </w:rPr>
      </w:pPr>
    </w:p>
    <w:p w14:paraId="60F31D1F" w14:textId="2FB001CE" w:rsidR="00A54A87" w:rsidRPr="00647F0B" w:rsidRDefault="00A54A87" w:rsidP="00A54A87">
      <w:pPr>
        <w:widowControl w:val="0"/>
        <w:autoSpaceDE w:val="0"/>
        <w:autoSpaceDN w:val="0"/>
        <w:adjustRightInd w:val="0"/>
        <w:rPr>
          <w:rFonts w:ascii="Arial" w:hAnsi="Arial" w:cs="Arial"/>
        </w:rPr>
      </w:pPr>
      <w:r w:rsidRPr="00647F0B">
        <w:rPr>
          <w:rFonts w:ascii="Arial" w:hAnsi="Arial" w:cs="Arial"/>
        </w:rPr>
        <w:t>"We believe in being part of the community,” said Rick Roman, Principal of Main Street Movies 5. “</w:t>
      </w:r>
      <w:r w:rsidR="007E3EB1" w:rsidRPr="00647F0B">
        <w:rPr>
          <w:rFonts w:ascii="Arial" w:hAnsi="Arial" w:cs="Arial"/>
        </w:rPr>
        <w:t xml:space="preserve">In addition to </w:t>
      </w:r>
      <w:r w:rsidRPr="00647F0B">
        <w:rPr>
          <w:rFonts w:ascii="Arial" w:hAnsi="Arial" w:cs="Arial"/>
        </w:rPr>
        <w:t>the typical movie theater fare, we plan to sell locally made refreshments including pizza, cookies, and ice cream."</w:t>
      </w:r>
    </w:p>
    <w:p w14:paraId="69B11B48" w14:textId="77777777" w:rsidR="00A54A87" w:rsidRPr="00647F0B" w:rsidRDefault="00A54A87" w:rsidP="00A54A87">
      <w:pPr>
        <w:widowControl w:val="0"/>
        <w:autoSpaceDE w:val="0"/>
        <w:autoSpaceDN w:val="0"/>
        <w:adjustRightInd w:val="0"/>
        <w:rPr>
          <w:rFonts w:ascii="Arial" w:hAnsi="Arial" w:cs="Arial"/>
        </w:rPr>
      </w:pPr>
    </w:p>
    <w:p w14:paraId="0DBFF94B" w14:textId="25F15987" w:rsidR="00A54A87" w:rsidRPr="008118C3" w:rsidRDefault="00A54A87" w:rsidP="00A54A87">
      <w:pPr>
        <w:widowControl w:val="0"/>
        <w:autoSpaceDE w:val="0"/>
        <w:autoSpaceDN w:val="0"/>
        <w:adjustRightInd w:val="0"/>
        <w:rPr>
          <w:rFonts w:ascii="Arial" w:hAnsi="Arial" w:cs="Arial"/>
        </w:rPr>
      </w:pPr>
      <w:r w:rsidRPr="00647F0B">
        <w:rPr>
          <w:rFonts w:ascii="Arial" w:hAnsi="Arial" w:cs="Arial"/>
        </w:rPr>
        <w:t>While the former</w:t>
      </w:r>
      <w:r w:rsidR="00444B30">
        <w:rPr>
          <w:rFonts w:ascii="Arial" w:hAnsi="Arial" w:cs="Arial"/>
        </w:rPr>
        <w:t xml:space="preserve"> outdated</w:t>
      </w:r>
      <w:r w:rsidRPr="00647F0B">
        <w:rPr>
          <w:rFonts w:ascii="Arial" w:hAnsi="Arial" w:cs="Arial"/>
        </w:rPr>
        <w:t xml:space="preserve"> theater had </w:t>
      </w:r>
      <w:r w:rsidR="00CA5267" w:rsidRPr="00647F0B">
        <w:rPr>
          <w:rFonts w:ascii="Arial" w:hAnsi="Arial" w:cs="Arial"/>
        </w:rPr>
        <w:t xml:space="preserve">three screens, the </w:t>
      </w:r>
      <w:r w:rsidRPr="00647F0B">
        <w:rPr>
          <w:rFonts w:ascii="Arial" w:hAnsi="Arial" w:cs="Arial"/>
        </w:rPr>
        <w:t xml:space="preserve">new theater will have five screens. "With cozy recliner seating, the new theater will have </w:t>
      </w:r>
      <w:r w:rsidR="004A3F2C" w:rsidRPr="00647F0B">
        <w:rPr>
          <w:rFonts w:ascii="Arial" w:hAnsi="Arial" w:cs="Arial"/>
        </w:rPr>
        <w:t>fewer</w:t>
      </w:r>
      <w:r w:rsidR="007E3EB1" w:rsidRPr="00647F0B">
        <w:rPr>
          <w:rFonts w:ascii="Arial" w:hAnsi="Arial" w:cs="Arial"/>
        </w:rPr>
        <w:t xml:space="preserve"> seats than the old theatre so there will be </w:t>
      </w:r>
      <w:r w:rsidRPr="00647F0B">
        <w:rPr>
          <w:rFonts w:ascii="Arial" w:hAnsi="Arial" w:cs="Arial"/>
        </w:rPr>
        <w:t xml:space="preserve">plenty of parking," </w:t>
      </w:r>
      <w:r w:rsidRPr="008118C3">
        <w:rPr>
          <w:rFonts w:ascii="Arial" w:hAnsi="Arial" w:cs="Arial"/>
        </w:rPr>
        <w:t>Roman noted.</w:t>
      </w:r>
      <w:r w:rsidR="00CA5267" w:rsidRPr="008118C3">
        <w:rPr>
          <w:rFonts w:ascii="Arial" w:hAnsi="Arial" w:cs="Arial"/>
        </w:rPr>
        <w:t xml:space="preserve"> </w:t>
      </w:r>
      <w:r w:rsidRPr="008118C3">
        <w:rPr>
          <w:rFonts w:ascii="Arial" w:hAnsi="Arial" w:cs="Arial"/>
        </w:rPr>
        <w:t xml:space="preserve">“Main Street Movies </w:t>
      </w:r>
      <w:r w:rsidR="009E389A" w:rsidRPr="008118C3">
        <w:rPr>
          <w:rFonts w:ascii="Arial" w:hAnsi="Arial" w:cs="Arial"/>
        </w:rPr>
        <w:t>5 will be a 21</w:t>
      </w:r>
      <w:r w:rsidR="009E389A" w:rsidRPr="008118C3">
        <w:rPr>
          <w:rFonts w:ascii="Arial" w:hAnsi="Arial" w:cs="Arial"/>
          <w:vertAlign w:val="superscript"/>
        </w:rPr>
        <w:t>st</w:t>
      </w:r>
      <w:r w:rsidR="009E389A" w:rsidRPr="008118C3">
        <w:rPr>
          <w:rFonts w:ascii="Arial" w:hAnsi="Arial" w:cs="Arial"/>
        </w:rPr>
        <w:t xml:space="preserve"> Century theatre with the latest in technology to create a gre</w:t>
      </w:r>
      <w:r w:rsidR="00444B30">
        <w:rPr>
          <w:rFonts w:ascii="Arial" w:hAnsi="Arial" w:cs="Arial"/>
        </w:rPr>
        <w:t>at theatre experience for movie</w:t>
      </w:r>
      <w:r w:rsidR="009E389A" w:rsidRPr="008118C3">
        <w:rPr>
          <w:rFonts w:ascii="Arial" w:hAnsi="Arial" w:cs="Arial"/>
        </w:rPr>
        <w:t>goers</w:t>
      </w:r>
      <w:r w:rsidR="00D8558F" w:rsidRPr="008118C3">
        <w:rPr>
          <w:rFonts w:ascii="Arial" w:hAnsi="Arial" w:cs="Arial"/>
        </w:rPr>
        <w:t>.”</w:t>
      </w:r>
    </w:p>
    <w:p w14:paraId="5E1F3F46" w14:textId="77777777" w:rsidR="00D8558F" w:rsidRPr="008118C3" w:rsidRDefault="00D8558F" w:rsidP="00A54A87">
      <w:pPr>
        <w:widowControl w:val="0"/>
        <w:autoSpaceDE w:val="0"/>
        <w:autoSpaceDN w:val="0"/>
        <w:adjustRightInd w:val="0"/>
        <w:rPr>
          <w:rFonts w:ascii="Arial" w:hAnsi="Arial" w:cs="Arial"/>
        </w:rPr>
      </w:pPr>
    </w:p>
    <w:p w14:paraId="4464AFCB" w14:textId="2E727704" w:rsidR="00444B30" w:rsidRPr="00647F0B" w:rsidRDefault="00D8558F" w:rsidP="00D8558F">
      <w:pPr>
        <w:rPr>
          <w:rFonts w:ascii="Arial" w:eastAsia="MS Mincho" w:hAnsi="Arial" w:cs="Arial"/>
        </w:rPr>
      </w:pPr>
      <w:r w:rsidRPr="00647F0B">
        <w:rPr>
          <w:rFonts w:ascii="Arial" w:eastAsia="MS Mincho" w:hAnsi="Arial" w:cs="Arial"/>
        </w:rPr>
        <w:t>“We are excited to bring a new, modern movie theater to Newark Shopping Center, the second oldest shopping center in Delaware,” said Atlantic Realty President David Ross. “Along with our</w:t>
      </w:r>
      <w:r w:rsidR="00CA5267" w:rsidRPr="00647F0B">
        <w:rPr>
          <w:rFonts w:ascii="Arial" w:eastAsia="MS Mincho" w:hAnsi="Arial" w:cs="Arial"/>
        </w:rPr>
        <w:t xml:space="preserve"> partners at Angelo, </w:t>
      </w:r>
      <w:r w:rsidRPr="00647F0B">
        <w:rPr>
          <w:rFonts w:ascii="Arial" w:eastAsia="MS Mincho" w:hAnsi="Arial" w:cs="Arial"/>
        </w:rPr>
        <w:t xml:space="preserve">Gordon, </w:t>
      </w:r>
      <w:r w:rsidR="00444B30" w:rsidRPr="00444B30">
        <w:rPr>
          <w:rFonts w:ascii="Arial" w:hAnsi="Arial" w:cs="Arial"/>
        </w:rPr>
        <w:t>we are happy to be able to maintain this amenity for the City of Newark. Having a theater operated by professionals who are community-oriented will go a long way toward ensuring a successful operation.</w:t>
      </w:r>
      <w:r w:rsidR="00444B30">
        <w:rPr>
          <w:rFonts w:ascii="Arial" w:hAnsi="Arial" w:cs="Arial"/>
        </w:rPr>
        <w:t>”</w:t>
      </w:r>
    </w:p>
    <w:p w14:paraId="0F6C91E8" w14:textId="77777777" w:rsidR="00D8558F" w:rsidRPr="00647F0B" w:rsidRDefault="00D8558F" w:rsidP="00D8558F">
      <w:pPr>
        <w:rPr>
          <w:rFonts w:ascii="Arial" w:eastAsia="MS Mincho" w:hAnsi="Arial" w:cs="Arial"/>
        </w:rPr>
      </w:pPr>
    </w:p>
    <w:p w14:paraId="11DD9606" w14:textId="778A6FEC" w:rsidR="00D8558F" w:rsidRPr="00D8558F" w:rsidRDefault="00CA5267" w:rsidP="00C26ADB">
      <w:pPr>
        <w:rPr>
          <w:rFonts w:ascii="Arial" w:hAnsi="Arial" w:cs="Arial"/>
        </w:rPr>
      </w:pPr>
      <w:r>
        <w:rPr>
          <w:rFonts w:ascii="Arial" w:hAnsi="Arial" w:cs="Arial"/>
        </w:rPr>
        <w:t xml:space="preserve">In late 2015, </w:t>
      </w:r>
      <w:r w:rsidR="00A54A87" w:rsidRPr="00D8558F">
        <w:rPr>
          <w:rFonts w:ascii="Arial" w:hAnsi="Arial" w:cs="Arial"/>
        </w:rPr>
        <w:t xml:space="preserve">Atlantic Realty completed a $10 million renovation of the 61-year-old Newark Shopping Center to </w:t>
      </w:r>
      <w:r w:rsidR="00235C8D" w:rsidRPr="00D8558F">
        <w:rPr>
          <w:rFonts w:ascii="Arial" w:hAnsi="Arial" w:cs="Arial"/>
        </w:rPr>
        <w:t>serve</w:t>
      </w:r>
      <w:r w:rsidR="00F33995" w:rsidRPr="00D8558F">
        <w:rPr>
          <w:rFonts w:ascii="Arial" w:hAnsi="Arial" w:cs="Arial"/>
        </w:rPr>
        <w:t xml:space="preserve"> the needs of </w:t>
      </w:r>
      <w:r w:rsidR="005952C7" w:rsidRPr="00D8558F">
        <w:rPr>
          <w:rFonts w:ascii="Arial" w:hAnsi="Arial" w:cs="Arial"/>
        </w:rPr>
        <w:t>customers</w:t>
      </w:r>
      <w:r w:rsidR="00F33995" w:rsidRPr="00D8558F">
        <w:rPr>
          <w:rFonts w:ascii="Arial" w:hAnsi="Arial" w:cs="Arial"/>
        </w:rPr>
        <w:t xml:space="preserve"> flocking to Newark’s vibrant Main Street corridor and the </w:t>
      </w:r>
      <w:r w:rsidR="006A21C6" w:rsidRPr="00D8558F">
        <w:rPr>
          <w:rFonts w:ascii="Arial" w:hAnsi="Arial" w:cs="Arial"/>
        </w:rPr>
        <w:t xml:space="preserve">nearby </w:t>
      </w:r>
      <w:r w:rsidR="00F33995" w:rsidRPr="00D8558F">
        <w:rPr>
          <w:rFonts w:ascii="Arial" w:hAnsi="Arial" w:cs="Arial"/>
        </w:rPr>
        <w:t xml:space="preserve">University of Delaware </w:t>
      </w:r>
      <w:r w:rsidR="006A21C6" w:rsidRPr="00D8558F">
        <w:rPr>
          <w:rFonts w:ascii="Arial" w:hAnsi="Arial" w:cs="Arial"/>
        </w:rPr>
        <w:t>campus.</w:t>
      </w:r>
      <w:r w:rsidR="00A54A87" w:rsidRPr="00D8558F">
        <w:rPr>
          <w:rFonts w:ascii="Arial" w:hAnsi="Arial" w:cs="Arial"/>
        </w:rPr>
        <w:t xml:space="preserve"> A grand opening celebration was held on September 12, 2015. </w:t>
      </w:r>
    </w:p>
    <w:p w14:paraId="7BA243EB" w14:textId="77777777" w:rsidR="00D8558F" w:rsidRPr="00D8558F" w:rsidRDefault="00D8558F" w:rsidP="00C26ADB">
      <w:pPr>
        <w:rPr>
          <w:rFonts w:ascii="Arial" w:hAnsi="Arial" w:cs="Arial"/>
        </w:rPr>
      </w:pPr>
    </w:p>
    <w:p w14:paraId="7BAC11CE" w14:textId="5454F536" w:rsidR="00D8558F" w:rsidRPr="00D8558F" w:rsidRDefault="00A54A87" w:rsidP="00C26ADB">
      <w:pPr>
        <w:rPr>
          <w:rFonts w:ascii="Arial" w:hAnsi="Arial" w:cs="Arial"/>
        </w:rPr>
      </w:pPr>
      <w:r w:rsidRPr="00D8558F">
        <w:rPr>
          <w:rFonts w:ascii="Arial" w:hAnsi="Arial" w:cs="Arial"/>
        </w:rPr>
        <w:t>T</w:t>
      </w:r>
      <w:r w:rsidR="00F33995" w:rsidRPr="00D8558F">
        <w:rPr>
          <w:rFonts w:ascii="Arial" w:hAnsi="Arial" w:cs="Arial"/>
        </w:rPr>
        <w:t xml:space="preserve">he center is now home to </w:t>
      </w:r>
      <w:r w:rsidR="00E04CC3" w:rsidRPr="00D8558F">
        <w:rPr>
          <w:rFonts w:ascii="Arial" w:hAnsi="Arial" w:cs="Arial"/>
        </w:rPr>
        <w:t>Newark Natural Foods</w:t>
      </w:r>
      <w:r w:rsidR="00F33995" w:rsidRPr="00D8558F">
        <w:rPr>
          <w:rFonts w:ascii="Arial" w:hAnsi="Arial" w:cs="Arial"/>
        </w:rPr>
        <w:t xml:space="preserve">, </w:t>
      </w:r>
      <w:r w:rsidR="00DF20FA" w:rsidRPr="00D8558F">
        <w:rPr>
          <w:rFonts w:ascii="Arial" w:hAnsi="Arial" w:cs="Arial"/>
        </w:rPr>
        <w:t>PNC Bank, Ri</w:t>
      </w:r>
      <w:r w:rsidR="00D8558F" w:rsidRPr="00D8558F">
        <w:rPr>
          <w:rFonts w:ascii="Arial" w:hAnsi="Arial" w:cs="Arial"/>
        </w:rPr>
        <w:t xml:space="preserve">ta’s Italian Ice, </w:t>
      </w:r>
      <w:r w:rsidR="002E5958">
        <w:rPr>
          <w:rFonts w:ascii="Arial" w:hAnsi="Arial" w:cs="Arial"/>
        </w:rPr>
        <w:t xml:space="preserve">Dollar Tree, </w:t>
      </w:r>
      <w:bookmarkStart w:id="0" w:name="_GoBack"/>
      <w:bookmarkEnd w:id="0"/>
      <w:r w:rsidR="00DF20FA" w:rsidRPr="00D8558F">
        <w:rPr>
          <w:rFonts w:ascii="Arial" w:hAnsi="Arial" w:cs="Arial"/>
        </w:rPr>
        <w:t xml:space="preserve">Mediterranean Grill, Zahra International </w:t>
      </w:r>
      <w:r w:rsidR="00D8558F" w:rsidRPr="00D8558F">
        <w:rPr>
          <w:rFonts w:ascii="Arial" w:hAnsi="Arial" w:cs="Arial"/>
        </w:rPr>
        <w:t>Foods</w:t>
      </w:r>
      <w:r w:rsidR="00DF20FA" w:rsidRPr="00D8558F">
        <w:rPr>
          <w:rFonts w:ascii="Arial" w:hAnsi="Arial" w:cs="Arial"/>
        </w:rPr>
        <w:t xml:space="preserve">, </w:t>
      </w:r>
      <w:r w:rsidR="00D8558F" w:rsidRPr="00D8558F">
        <w:rPr>
          <w:rFonts w:ascii="Arial" w:hAnsi="Arial" w:cs="Arial"/>
        </w:rPr>
        <w:t>Mayflower Japanese Restaurant, C</w:t>
      </w:r>
      <w:r w:rsidR="00F33995" w:rsidRPr="00D8558F">
        <w:rPr>
          <w:rFonts w:ascii="Arial" w:hAnsi="Arial" w:cs="Arial"/>
        </w:rPr>
        <w:t xml:space="preserve">hurrascaria Saudades Brazilian Steakhouse, Capriotti’s Sandwich Shop, Sports Clips, </w:t>
      </w:r>
      <w:r w:rsidR="00DF20FA" w:rsidRPr="00D8558F">
        <w:rPr>
          <w:rFonts w:ascii="Arial" w:hAnsi="Arial" w:cs="Arial"/>
        </w:rPr>
        <w:t>Big Z Pizza</w:t>
      </w:r>
      <w:r w:rsidR="005952C7" w:rsidRPr="00D8558F">
        <w:rPr>
          <w:rFonts w:ascii="Arial" w:hAnsi="Arial" w:cs="Arial"/>
        </w:rPr>
        <w:t>,</w:t>
      </w:r>
      <w:r w:rsidR="00DF20FA" w:rsidRPr="00D8558F">
        <w:rPr>
          <w:rFonts w:ascii="Arial" w:hAnsi="Arial" w:cs="Arial"/>
        </w:rPr>
        <w:t xml:space="preserve"> </w:t>
      </w:r>
      <w:r w:rsidR="00F33995" w:rsidRPr="00D8558F">
        <w:rPr>
          <w:rFonts w:ascii="Arial" w:hAnsi="Arial" w:cs="Arial"/>
        </w:rPr>
        <w:t xml:space="preserve">and other </w:t>
      </w:r>
      <w:r w:rsidR="00C26ADB" w:rsidRPr="00D8558F">
        <w:rPr>
          <w:rFonts w:ascii="Arial" w:hAnsi="Arial" w:cs="Arial"/>
        </w:rPr>
        <w:t>retailers</w:t>
      </w:r>
      <w:r w:rsidR="005952C7" w:rsidRPr="00D8558F">
        <w:rPr>
          <w:rFonts w:ascii="Arial" w:hAnsi="Arial" w:cs="Arial"/>
        </w:rPr>
        <w:t>. Welcoming these new shops and restaurants are two te</w:t>
      </w:r>
      <w:r w:rsidR="00D8558F" w:rsidRPr="00D8558F">
        <w:rPr>
          <w:rFonts w:ascii="Arial" w:hAnsi="Arial" w:cs="Arial"/>
        </w:rPr>
        <w:t xml:space="preserve">nants of long standing: Hair Design by </w:t>
      </w:r>
      <w:r w:rsidR="005952C7" w:rsidRPr="00D8558F">
        <w:rPr>
          <w:rFonts w:ascii="Arial" w:hAnsi="Arial" w:cs="Arial"/>
        </w:rPr>
        <w:t xml:space="preserve">Anthony and the only remaining original tenant from 1955, </w:t>
      </w:r>
      <w:r w:rsidR="00480D1B" w:rsidRPr="00D8558F">
        <w:rPr>
          <w:rFonts w:ascii="Arial" w:hAnsi="Arial" w:cs="Arial"/>
        </w:rPr>
        <w:t xml:space="preserve">Minster’s </w:t>
      </w:r>
      <w:r w:rsidR="00DF20FA" w:rsidRPr="00D8558F">
        <w:rPr>
          <w:rFonts w:ascii="Arial" w:hAnsi="Arial" w:cs="Arial"/>
        </w:rPr>
        <w:t>Jewelers</w:t>
      </w:r>
      <w:r w:rsidR="00480D1B" w:rsidRPr="00D8558F">
        <w:rPr>
          <w:rFonts w:ascii="Arial" w:hAnsi="Arial" w:cs="Arial"/>
        </w:rPr>
        <w:t xml:space="preserve">. </w:t>
      </w:r>
    </w:p>
    <w:p w14:paraId="65B05C3F" w14:textId="77777777" w:rsidR="00BB7690" w:rsidRPr="00D8558F" w:rsidRDefault="00BB7690" w:rsidP="00911E65">
      <w:pPr>
        <w:rPr>
          <w:rFonts w:ascii="Arial" w:eastAsia="MS Mincho" w:hAnsi="Arial" w:cs="Arial"/>
        </w:rPr>
      </w:pPr>
    </w:p>
    <w:p w14:paraId="3CA35BDE" w14:textId="7C452EFE" w:rsidR="00D124D2" w:rsidRPr="00D8558F" w:rsidRDefault="00BB7690" w:rsidP="00D8558F">
      <w:pPr>
        <w:rPr>
          <w:rFonts w:ascii="Arial" w:eastAsia="MS Mincho" w:hAnsi="Arial" w:cs="Arial"/>
        </w:rPr>
      </w:pPr>
      <w:r w:rsidRPr="00D8558F">
        <w:rPr>
          <w:rFonts w:ascii="Arial" w:eastAsia="MS Mincho" w:hAnsi="Arial" w:cs="Arial"/>
        </w:rPr>
        <w:t>Newark Shopping Center</w:t>
      </w:r>
      <w:r w:rsidR="00480D1B" w:rsidRPr="00D8558F">
        <w:rPr>
          <w:rFonts w:ascii="Arial" w:eastAsia="MS Mincho" w:hAnsi="Arial" w:cs="Arial"/>
        </w:rPr>
        <w:t xml:space="preserve"> </w:t>
      </w:r>
      <w:r w:rsidRPr="00D8558F">
        <w:rPr>
          <w:rFonts w:ascii="Arial" w:eastAsia="MS Mincho" w:hAnsi="Arial" w:cs="Arial"/>
        </w:rPr>
        <w:t>was developed originally by Pomeroy Realty, Inc. at a cost of $1 million – an eye-</w:t>
      </w:r>
      <w:r w:rsidR="00480D1B" w:rsidRPr="00D8558F">
        <w:rPr>
          <w:rFonts w:ascii="Arial" w:eastAsia="MS Mincho" w:hAnsi="Arial" w:cs="Arial"/>
        </w:rPr>
        <w:t>popping</w:t>
      </w:r>
      <w:r w:rsidRPr="00D8558F">
        <w:rPr>
          <w:rFonts w:ascii="Arial" w:eastAsia="MS Mincho" w:hAnsi="Arial" w:cs="Arial"/>
        </w:rPr>
        <w:t xml:space="preserve"> figure at the time. Fourteen of the center’s 16 acres were devoted to parking, accommodating Americans’ postwar love affair with the automobile. The original tenant roster included Acme </w:t>
      </w:r>
      <w:r w:rsidR="00480D1B" w:rsidRPr="00D8558F">
        <w:rPr>
          <w:rFonts w:ascii="Arial" w:eastAsia="MS Mincho" w:hAnsi="Arial" w:cs="Arial"/>
        </w:rPr>
        <w:t xml:space="preserve">Super Market, Newark Department Store, F.W. Woolworth, Sun-Ray Drug Store, Miles Shoes, Liedemann’s Bakery, and J. J. Minster and Son. </w:t>
      </w:r>
    </w:p>
    <w:p w14:paraId="6208247F" w14:textId="77777777" w:rsidR="00D124D2" w:rsidRPr="00D8558F" w:rsidRDefault="00D124D2" w:rsidP="00911E65">
      <w:pPr>
        <w:rPr>
          <w:rFonts w:ascii="Arial" w:hAnsi="Arial" w:cs="Arial"/>
        </w:rPr>
      </w:pPr>
    </w:p>
    <w:p w14:paraId="2F4890D2" w14:textId="3C50A525" w:rsidR="00FC2662" w:rsidRPr="00D8558F" w:rsidRDefault="00630222" w:rsidP="00FC2662">
      <w:pPr>
        <w:rPr>
          <w:rFonts w:ascii="Arial" w:hAnsi="Arial" w:cs="Arial"/>
        </w:rPr>
      </w:pPr>
      <w:r w:rsidRPr="00D8558F">
        <w:rPr>
          <w:rFonts w:ascii="Arial" w:hAnsi="Arial" w:cs="Arial"/>
        </w:rPr>
        <w:t>Founded in 1992, Atlantic Realty Companies is a full-service real estate firm that owns</w:t>
      </w:r>
      <w:r w:rsidR="00AA2DD2" w:rsidRPr="00D8558F">
        <w:rPr>
          <w:rFonts w:ascii="Arial" w:hAnsi="Arial" w:cs="Arial"/>
        </w:rPr>
        <w:t xml:space="preserve">, </w:t>
      </w:r>
      <w:r w:rsidRPr="00D8558F">
        <w:rPr>
          <w:rFonts w:ascii="Arial" w:hAnsi="Arial" w:cs="Arial"/>
        </w:rPr>
        <w:t>manages</w:t>
      </w:r>
      <w:r w:rsidR="00AA2DD2" w:rsidRPr="00D8558F">
        <w:rPr>
          <w:rFonts w:ascii="Arial" w:hAnsi="Arial" w:cs="Arial"/>
        </w:rPr>
        <w:t>, and/or has developed</w:t>
      </w:r>
      <w:r w:rsidRPr="00D8558F">
        <w:rPr>
          <w:rFonts w:ascii="Arial" w:hAnsi="Arial" w:cs="Arial"/>
        </w:rPr>
        <w:t xml:space="preserve"> a</w:t>
      </w:r>
      <w:r w:rsidR="00C441C3" w:rsidRPr="00D8558F">
        <w:rPr>
          <w:rFonts w:ascii="Arial" w:hAnsi="Arial" w:cs="Arial"/>
        </w:rPr>
        <w:t>n award-winning</w:t>
      </w:r>
      <w:r w:rsidRPr="00D8558F">
        <w:rPr>
          <w:rFonts w:ascii="Arial" w:hAnsi="Arial" w:cs="Arial"/>
        </w:rPr>
        <w:t xml:space="preserve"> portfolio comprising four million square feet of office and retail space located in Virginia, Maryland, and Delaware. </w:t>
      </w:r>
      <w:r w:rsidR="00C441C3" w:rsidRPr="00D8558F">
        <w:rPr>
          <w:rFonts w:ascii="Arial" w:hAnsi="Arial" w:cs="Arial"/>
        </w:rPr>
        <w:t xml:space="preserve">Atlantic Realty succeeds in a wide spectrum of real estate projects, applying in-house capabilities that integrate acquisition, development, land use, leasing, construction, and property management. For more information, visit </w:t>
      </w:r>
      <w:hyperlink r:id="rId10" w:history="1">
        <w:r w:rsidR="00C441C3" w:rsidRPr="00D8558F">
          <w:rPr>
            <w:rStyle w:val="Hyperlink"/>
            <w:rFonts w:ascii="Arial" w:hAnsi="Arial" w:cs="Arial"/>
          </w:rPr>
          <w:t>www.arcrealty.com</w:t>
        </w:r>
      </w:hyperlink>
      <w:r w:rsidR="00C441C3" w:rsidRPr="00D8558F">
        <w:rPr>
          <w:rFonts w:ascii="Arial" w:hAnsi="Arial" w:cs="Arial"/>
        </w:rPr>
        <w:t xml:space="preserve"> or call 703.760.9500. </w:t>
      </w:r>
    </w:p>
    <w:p w14:paraId="2B86A5D9" w14:textId="77777777" w:rsidR="00873196" w:rsidRPr="00D8558F" w:rsidRDefault="00873196" w:rsidP="00FC2662">
      <w:pPr>
        <w:rPr>
          <w:rFonts w:ascii="Arial" w:hAnsi="Arial" w:cs="Arial"/>
        </w:rPr>
      </w:pPr>
    </w:p>
    <w:p w14:paraId="496A54CB" w14:textId="2B0E42D0" w:rsidR="00873196" w:rsidRPr="00D8558F" w:rsidRDefault="00873196" w:rsidP="00873196">
      <w:pPr>
        <w:rPr>
          <w:rFonts w:ascii="Arial" w:hAnsi="Arial" w:cs="Arial"/>
        </w:rPr>
      </w:pPr>
      <w:r w:rsidRPr="00D8558F">
        <w:rPr>
          <w:rFonts w:ascii="Arial" w:hAnsi="Arial" w:cs="Arial"/>
        </w:rPr>
        <w:t>Angelo, Gordon &amp; Co. is a privately-held registered investment advisor dedicated to alternative investing. The firm was founded in 1988 and currently manages assets totaling approximately $27 billion. Over the past 20 years, Angelo, Gordon has acquired over $19 billion of real estate assets globally in over 400 transactions, representing over $8 billion of equity, in a series of opportunistic and core plus real estate funds.</w:t>
      </w:r>
    </w:p>
    <w:p w14:paraId="67954747" w14:textId="77777777" w:rsidR="00873196" w:rsidRPr="00D8558F" w:rsidRDefault="00873196" w:rsidP="00FC2662">
      <w:pPr>
        <w:rPr>
          <w:rFonts w:ascii="Arial" w:hAnsi="Arial" w:cs="Arial"/>
          <w:b/>
        </w:rPr>
      </w:pPr>
    </w:p>
    <w:p w14:paraId="6778F6E8" w14:textId="77777777" w:rsidR="00332781" w:rsidRPr="00D8558F" w:rsidRDefault="00332781" w:rsidP="00B352E8">
      <w:pPr>
        <w:pStyle w:val="PlainText"/>
        <w:rPr>
          <w:rFonts w:ascii="Arial" w:eastAsiaTheme="minorEastAsia" w:hAnsi="Arial" w:cs="Arial"/>
          <w:sz w:val="24"/>
          <w:szCs w:val="24"/>
        </w:rPr>
      </w:pPr>
    </w:p>
    <w:sectPr w:rsidR="00332781" w:rsidRPr="00D8558F" w:rsidSect="003327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Arial Unicode MS"/>
    <w:panose1 w:val="00000000000000000000"/>
    <w:charset w:val="80"/>
    <w:family w:val="roman"/>
    <w:notTrueType/>
    <w:pitch w:val="fixed"/>
    <w:sig w:usb0="00000000" w:usb1="08070000" w:usb2="00000010" w:usb3="00000000" w:csb0="00020000"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B1281"/>
    <w:multiLevelType w:val="hybridMultilevel"/>
    <w:tmpl w:val="29EA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FE"/>
    <w:rsid w:val="00011F5F"/>
    <w:rsid w:val="00041CD3"/>
    <w:rsid w:val="000B2C0E"/>
    <w:rsid w:val="000B614E"/>
    <w:rsid w:val="000C5850"/>
    <w:rsid w:val="000D1886"/>
    <w:rsid w:val="000E27F4"/>
    <w:rsid w:val="000F3DCD"/>
    <w:rsid w:val="001012D6"/>
    <w:rsid w:val="001019CC"/>
    <w:rsid w:val="0017212D"/>
    <w:rsid w:val="001A79F6"/>
    <w:rsid w:val="001C05C5"/>
    <w:rsid w:val="001E0A1D"/>
    <w:rsid w:val="001E1EFB"/>
    <w:rsid w:val="00235C8D"/>
    <w:rsid w:val="002745DD"/>
    <w:rsid w:val="0029279E"/>
    <w:rsid w:val="002C7A05"/>
    <w:rsid w:val="002E5958"/>
    <w:rsid w:val="00300DDC"/>
    <w:rsid w:val="00312555"/>
    <w:rsid w:val="00317565"/>
    <w:rsid w:val="00332781"/>
    <w:rsid w:val="0034232F"/>
    <w:rsid w:val="003C1B5D"/>
    <w:rsid w:val="003C60D6"/>
    <w:rsid w:val="003C64A4"/>
    <w:rsid w:val="003C6E4B"/>
    <w:rsid w:val="003E2EB9"/>
    <w:rsid w:val="003F3C2E"/>
    <w:rsid w:val="003F572D"/>
    <w:rsid w:val="003F771C"/>
    <w:rsid w:val="00437127"/>
    <w:rsid w:val="00437440"/>
    <w:rsid w:val="00443B7D"/>
    <w:rsid w:val="00444B30"/>
    <w:rsid w:val="00453AE3"/>
    <w:rsid w:val="004600DA"/>
    <w:rsid w:val="004624EB"/>
    <w:rsid w:val="0046730C"/>
    <w:rsid w:val="00474039"/>
    <w:rsid w:val="00480D1B"/>
    <w:rsid w:val="004869FA"/>
    <w:rsid w:val="004A3F2C"/>
    <w:rsid w:val="004D0955"/>
    <w:rsid w:val="004D50F5"/>
    <w:rsid w:val="004E14B8"/>
    <w:rsid w:val="004E46D9"/>
    <w:rsid w:val="004F18D6"/>
    <w:rsid w:val="0051328E"/>
    <w:rsid w:val="0051360C"/>
    <w:rsid w:val="00526C48"/>
    <w:rsid w:val="005728C1"/>
    <w:rsid w:val="0058060C"/>
    <w:rsid w:val="005818B3"/>
    <w:rsid w:val="005825F1"/>
    <w:rsid w:val="00593AD5"/>
    <w:rsid w:val="00593E35"/>
    <w:rsid w:val="005952C7"/>
    <w:rsid w:val="005A33B7"/>
    <w:rsid w:val="005B4C47"/>
    <w:rsid w:val="005D478E"/>
    <w:rsid w:val="005E6185"/>
    <w:rsid w:val="005F19FE"/>
    <w:rsid w:val="005F1FE2"/>
    <w:rsid w:val="00603319"/>
    <w:rsid w:val="00611D79"/>
    <w:rsid w:val="006214FA"/>
    <w:rsid w:val="00626745"/>
    <w:rsid w:val="00630222"/>
    <w:rsid w:val="00634494"/>
    <w:rsid w:val="00634D22"/>
    <w:rsid w:val="00647F0B"/>
    <w:rsid w:val="00656D78"/>
    <w:rsid w:val="00672A75"/>
    <w:rsid w:val="006A21C6"/>
    <w:rsid w:val="006C0E5E"/>
    <w:rsid w:val="006D1734"/>
    <w:rsid w:val="006F4DDD"/>
    <w:rsid w:val="006F5B3A"/>
    <w:rsid w:val="007152B5"/>
    <w:rsid w:val="0072545A"/>
    <w:rsid w:val="00736EC4"/>
    <w:rsid w:val="00757330"/>
    <w:rsid w:val="00761440"/>
    <w:rsid w:val="00794592"/>
    <w:rsid w:val="007A0043"/>
    <w:rsid w:val="007A07DD"/>
    <w:rsid w:val="007C1EBD"/>
    <w:rsid w:val="007C4F03"/>
    <w:rsid w:val="007E3EB1"/>
    <w:rsid w:val="007F6DA9"/>
    <w:rsid w:val="00804DD8"/>
    <w:rsid w:val="008118C3"/>
    <w:rsid w:val="0082471B"/>
    <w:rsid w:val="00837E9E"/>
    <w:rsid w:val="008570DC"/>
    <w:rsid w:val="00873196"/>
    <w:rsid w:val="008A2F74"/>
    <w:rsid w:val="008B1558"/>
    <w:rsid w:val="008B4A5B"/>
    <w:rsid w:val="008E4D6E"/>
    <w:rsid w:val="00911E65"/>
    <w:rsid w:val="009246A7"/>
    <w:rsid w:val="009315C7"/>
    <w:rsid w:val="00941473"/>
    <w:rsid w:val="009451E1"/>
    <w:rsid w:val="00945AEC"/>
    <w:rsid w:val="00955CD6"/>
    <w:rsid w:val="009635CD"/>
    <w:rsid w:val="00965246"/>
    <w:rsid w:val="009852C2"/>
    <w:rsid w:val="009A1E4C"/>
    <w:rsid w:val="009E389A"/>
    <w:rsid w:val="00A01A1C"/>
    <w:rsid w:val="00A16026"/>
    <w:rsid w:val="00A36B0B"/>
    <w:rsid w:val="00A54A87"/>
    <w:rsid w:val="00A60581"/>
    <w:rsid w:val="00A81D9B"/>
    <w:rsid w:val="00A87C2E"/>
    <w:rsid w:val="00A97EC8"/>
    <w:rsid w:val="00AA2DD2"/>
    <w:rsid w:val="00AB43D2"/>
    <w:rsid w:val="00AC3B41"/>
    <w:rsid w:val="00AE3F93"/>
    <w:rsid w:val="00B0415D"/>
    <w:rsid w:val="00B13AF8"/>
    <w:rsid w:val="00B31FBE"/>
    <w:rsid w:val="00B352E8"/>
    <w:rsid w:val="00B51B9E"/>
    <w:rsid w:val="00B550E3"/>
    <w:rsid w:val="00B97CED"/>
    <w:rsid w:val="00BA7836"/>
    <w:rsid w:val="00BB3BBD"/>
    <w:rsid w:val="00BB520C"/>
    <w:rsid w:val="00BB7690"/>
    <w:rsid w:val="00BC4D2C"/>
    <w:rsid w:val="00BC7620"/>
    <w:rsid w:val="00BD084F"/>
    <w:rsid w:val="00BE234C"/>
    <w:rsid w:val="00BF47E2"/>
    <w:rsid w:val="00C01027"/>
    <w:rsid w:val="00C01EA9"/>
    <w:rsid w:val="00C1622E"/>
    <w:rsid w:val="00C20AC7"/>
    <w:rsid w:val="00C26ADB"/>
    <w:rsid w:val="00C441C3"/>
    <w:rsid w:val="00C51B90"/>
    <w:rsid w:val="00C733CA"/>
    <w:rsid w:val="00C77A01"/>
    <w:rsid w:val="00C8458A"/>
    <w:rsid w:val="00C94779"/>
    <w:rsid w:val="00CA5267"/>
    <w:rsid w:val="00CD5F5D"/>
    <w:rsid w:val="00CF088E"/>
    <w:rsid w:val="00D124D2"/>
    <w:rsid w:val="00D2294D"/>
    <w:rsid w:val="00D3285F"/>
    <w:rsid w:val="00D33A17"/>
    <w:rsid w:val="00D33EF6"/>
    <w:rsid w:val="00D371C9"/>
    <w:rsid w:val="00D46BFF"/>
    <w:rsid w:val="00D8558F"/>
    <w:rsid w:val="00DD371B"/>
    <w:rsid w:val="00DD405E"/>
    <w:rsid w:val="00DD6E5A"/>
    <w:rsid w:val="00DE3DB8"/>
    <w:rsid w:val="00DE4FC8"/>
    <w:rsid w:val="00DF20FA"/>
    <w:rsid w:val="00E04CC3"/>
    <w:rsid w:val="00E0671C"/>
    <w:rsid w:val="00E4370E"/>
    <w:rsid w:val="00E55974"/>
    <w:rsid w:val="00E728D6"/>
    <w:rsid w:val="00E7782F"/>
    <w:rsid w:val="00E81D2E"/>
    <w:rsid w:val="00EE1896"/>
    <w:rsid w:val="00EF054F"/>
    <w:rsid w:val="00EF5E25"/>
    <w:rsid w:val="00F02700"/>
    <w:rsid w:val="00F04777"/>
    <w:rsid w:val="00F2430E"/>
    <w:rsid w:val="00F33995"/>
    <w:rsid w:val="00F472E8"/>
    <w:rsid w:val="00F6770B"/>
    <w:rsid w:val="00F8100D"/>
    <w:rsid w:val="00F91339"/>
    <w:rsid w:val="00F92985"/>
    <w:rsid w:val="00F970F6"/>
    <w:rsid w:val="00FC2662"/>
    <w:rsid w:val="00FE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2F6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9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00DDC"/>
    <w:rPr>
      <w:sz w:val="18"/>
      <w:szCs w:val="18"/>
    </w:rPr>
  </w:style>
  <w:style w:type="paragraph" w:styleId="CommentText">
    <w:name w:val="annotation text"/>
    <w:basedOn w:val="Normal"/>
    <w:link w:val="CommentTextChar"/>
    <w:uiPriority w:val="99"/>
    <w:semiHidden/>
    <w:unhideWhenUsed/>
    <w:rsid w:val="00300DDC"/>
  </w:style>
  <w:style w:type="character" w:customStyle="1" w:styleId="CommentTextChar">
    <w:name w:val="Comment Text Char"/>
    <w:basedOn w:val="DefaultParagraphFont"/>
    <w:link w:val="CommentText"/>
    <w:uiPriority w:val="99"/>
    <w:semiHidden/>
    <w:rsid w:val="00300DDC"/>
  </w:style>
  <w:style w:type="paragraph" w:styleId="CommentSubject">
    <w:name w:val="annotation subject"/>
    <w:basedOn w:val="CommentText"/>
    <w:next w:val="CommentText"/>
    <w:link w:val="CommentSubjectChar"/>
    <w:uiPriority w:val="99"/>
    <w:semiHidden/>
    <w:unhideWhenUsed/>
    <w:rsid w:val="00300DDC"/>
    <w:rPr>
      <w:b/>
      <w:bCs/>
      <w:sz w:val="20"/>
      <w:szCs w:val="20"/>
    </w:rPr>
  </w:style>
  <w:style w:type="character" w:customStyle="1" w:styleId="CommentSubjectChar">
    <w:name w:val="Comment Subject Char"/>
    <w:basedOn w:val="CommentTextChar"/>
    <w:link w:val="CommentSubject"/>
    <w:uiPriority w:val="99"/>
    <w:semiHidden/>
    <w:rsid w:val="00300DDC"/>
    <w:rPr>
      <w:b/>
      <w:bCs/>
      <w:sz w:val="20"/>
      <w:szCs w:val="20"/>
    </w:rPr>
  </w:style>
  <w:style w:type="paragraph" w:styleId="Revision">
    <w:name w:val="Revision"/>
    <w:hidden/>
    <w:uiPriority w:val="99"/>
    <w:semiHidden/>
    <w:rsid w:val="008B4A5B"/>
  </w:style>
  <w:style w:type="character" w:styleId="Hyperlink">
    <w:name w:val="Hyperlink"/>
    <w:basedOn w:val="DefaultParagraphFont"/>
    <w:uiPriority w:val="99"/>
    <w:unhideWhenUsed/>
    <w:rsid w:val="00A87C2E"/>
    <w:rPr>
      <w:color w:val="0000FF" w:themeColor="hyperlink"/>
      <w:u w:val="single"/>
    </w:rPr>
  </w:style>
  <w:style w:type="table" w:styleId="TableGrid">
    <w:name w:val="Table Grid"/>
    <w:basedOn w:val="TableNormal"/>
    <w:uiPriority w:val="59"/>
    <w:rsid w:val="005B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352E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352E8"/>
    <w:rPr>
      <w:rFonts w:ascii="Calibri" w:eastAsiaTheme="minorHAnsi" w:hAnsi="Calibri" w:cs="Consolas"/>
      <w:sz w:val="22"/>
      <w:szCs w:val="21"/>
    </w:rPr>
  </w:style>
  <w:style w:type="paragraph" w:styleId="NormalWeb">
    <w:name w:val="Normal (Web)"/>
    <w:basedOn w:val="Normal"/>
    <w:uiPriority w:val="99"/>
    <w:semiHidden/>
    <w:unhideWhenUsed/>
    <w:rsid w:val="00312555"/>
    <w:rPr>
      <w:rFonts w:ascii="Times New Roman" w:hAnsi="Times New Roman" w:cs="Times New Roman"/>
    </w:rPr>
  </w:style>
  <w:style w:type="paragraph" w:styleId="ListParagraph">
    <w:name w:val="List Paragraph"/>
    <w:basedOn w:val="Normal"/>
    <w:uiPriority w:val="34"/>
    <w:qFormat/>
    <w:rsid w:val="00D8558F"/>
    <w:pPr>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7454">
      <w:bodyDiv w:val="1"/>
      <w:marLeft w:val="0"/>
      <w:marRight w:val="0"/>
      <w:marTop w:val="0"/>
      <w:marBottom w:val="0"/>
      <w:divBdr>
        <w:top w:val="none" w:sz="0" w:space="0" w:color="auto"/>
        <w:left w:val="none" w:sz="0" w:space="0" w:color="auto"/>
        <w:bottom w:val="none" w:sz="0" w:space="0" w:color="auto"/>
        <w:right w:val="none" w:sz="0" w:space="0" w:color="auto"/>
      </w:divBdr>
    </w:div>
    <w:div w:id="653409091">
      <w:bodyDiv w:val="1"/>
      <w:marLeft w:val="0"/>
      <w:marRight w:val="0"/>
      <w:marTop w:val="0"/>
      <w:marBottom w:val="0"/>
      <w:divBdr>
        <w:top w:val="none" w:sz="0" w:space="0" w:color="auto"/>
        <w:left w:val="none" w:sz="0" w:space="0" w:color="auto"/>
        <w:bottom w:val="none" w:sz="0" w:space="0" w:color="auto"/>
        <w:right w:val="none" w:sz="0" w:space="0" w:color="auto"/>
      </w:divBdr>
    </w:div>
    <w:div w:id="746726166">
      <w:bodyDiv w:val="1"/>
      <w:marLeft w:val="0"/>
      <w:marRight w:val="0"/>
      <w:marTop w:val="0"/>
      <w:marBottom w:val="0"/>
      <w:divBdr>
        <w:top w:val="none" w:sz="0" w:space="0" w:color="auto"/>
        <w:left w:val="none" w:sz="0" w:space="0" w:color="auto"/>
        <w:bottom w:val="none" w:sz="0" w:space="0" w:color="auto"/>
        <w:right w:val="none" w:sz="0" w:space="0" w:color="auto"/>
      </w:divBdr>
    </w:div>
    <w:div w:id="879518603">
      <w:bodyDiv w:val="1"/>
      <w:marLeft w:val="0"/>
      <w:marRight w:val="0"/>
      <w:marTop w:val="0"/>
      <w:marBottom w:val="0"/>
      <w:divBdr>
        <w:top w:val="none" w:sz="0" w:space="0" w:color="auto"/>
        <w:left w:val="none" w:sz="0" w:space="0" w:color="auto"/>
        <w:bottom w:val="none" w:sz="0" w:space="0" w:color="auto"/>
        <w:right w:val="none" w:sz="0" w:space="0" w:color="auto"/>
      </w:divBdr>
    </w:div>
    <w:div w:id="1402561448">
      <w:bodyDiv w:val="1"/>
      <w:marLeft w:val="0"/>
      <w:marRight w:val="0"/>
      <w:marTop w:val="0"/>
      <w:marBottom w:val="0"/>
      <w:divBdr>
        <w:top w:val="none" w:sz="0" w:space="0" w:color="auto"/>
        <w:left w:val="none" w:sz="0" w:space="0" w:color="auto"/>
        <w:bottom w:val="none" w:sz="0" w:space="0" w:color="auto"/>
        <w:right w:val="none" w:sz="0" w:space="0" w:color="auto"/>
      </w:divBdr>
    </w:div>
    <w:div w:id="177131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Relationship Id="rId7" Type="http://schemas.openxmlformats.org/officeDocument/2006/relationships/image" Target="media/image2.jpg"/><Relationship Id="rId8" Type="http://schemas.openxmlformats.org/officeDocument/2006/relationships/hyperlink" Target="mailto:info@lhbcommunciations.com" TargetMode="External"/><Relationship Id="rId9" Type="http://schemas.openxmlformats.org/officeDocument/2006/relationships/image" Target="media/image3.jpg"/><Relationship Id="rId10" Type="http://schemas.openxmlformats.org/officeDocument/2006/relationships/hyperlink" Target="http://www.arcreal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283B-4D5F-8A40-83D2-3E564C39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667</Words>
  <Characters>3805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LinnellTaylor Marketing</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Jakel</dc:creator>
  <cp:lastModifiedBy>LHB Communications</cp:lastModifiedBy>
  <cp:revision>6</cp:revision>
  <cp:lastPrinted>2015-09-01T20:34:00Z</cp:lastPrinted>
  <dcterms:created xsi:type="dcterms:W3CDTF">2016-01-15T16:54:00Z</dcterms:created>
  <dcterms:modified xsi:type="dcterms:W3CDTF">2016-01-15T20:52:00Z</dcterms:modified>
</cp:coreProperties>
</file>